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EEE"/>
  <w:body>
    <w:tbl>
      <w:tblPr>
        <w:tblW w:w="11355" w:type="dxa"/>
        <w:jc w:val="center"/>
        <w:tblCellSpacing w:w="0" w:type="dxa"/>
        <w:tblCellMar>
          <w:left w:w="0" w:type="dxa"/>
          <w:right w:w="0" w:type="dxa"/>
        </w:tblCellMar>
        <w:tblLook w:val="04A0"/>
      </w:tblPr>
      <w:tblGrid>
        <w:gridCol w:w="120"/>
        <w:gridCol w:w="11025"/>
        <w:gridCol w:w="210"/>
      </w:tblGrid>
      <w:tr w:rsidR="00000000">
        <w:trPr>
          <w:trHeight w:val="360"/>
          <w:tblCellSpacing w:w="0" w:type="dxa"/>
          <w:jc w:val="center"/>
        </w:trPr>
        <w:tc>
          <w:tcPr>
            <w:tcW w:w="0" w:type="auto"/>
            <w:hideMark/>
          </w:tcPr>
          <w:p w:rsidR="00000000" w:rsidRDefault="004240EB">
            <w:pPr>
              <w:wordWrap w:val="0"/>
              <w:spacing w:line="408" w:lineRule="auto"/>
              <w:jc w:val="right"/>
              <w:rPr>
                <w:rFonts w:ascii="新宋体" w:eastAsia="新宋体" w:hAnsi="新宋体" w:cs="宋体"/>
                <w:color w:val="333333"/>
                <w:sz w:val="18"/>
                <w:szCs w:val="18"/>
              </w:rPr>
            </w:pPr>
            <w:r>
              <w:rPr>
                <w:rFonts w:ascii="新宋体" w:eastAsia="新宋体" w:hAnsi="新宋体"/>
                <w:noProof/>
                <w:color w:val="333333"/>
                <w:sz w:val="18"/>
                <w:szCs w:val="18"/>
              </w:rPr>
              <w:drawing>
                <wp:inline distT="0" distB="0" distL="0" distR="0">
                  <wp:extent cx="47625" cy="228600"/>
                  <wp:effectExtent l="19050" t="0" r="9525" b="0"/>
                  <wp:docPr id="1" name="图片 1" descr="F:\南开\2015.11\资料汇总\绿色采购\政策\天津市财政局关于印发天津市2015年政府集中采购目录和采购限额标准的通知_files\table-lef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南开\2015.11\资料汇总\绿色采购\政策\天津市财政局关于印发天津市2015年政府集中采购目录和采购限额标准的通知_files\table-left-up.gif"/>
                          <pic:cNvPicPr>
                            <a:picLocks noChangeAspect="1" noChangeArrowheads="1"/>
                          </pic:cNvPicPr>
                        </pic:nvPicPr>
                        <pic:blipFill>
                          <a:blip r:link="rId6" cstate="print"/>
                          <a:srcRect/>
                          <a:stretch>
                            <a:fillRect/>
                          </a:stretch>
                        </pic:blipFill>
                        <pic:spPr bwMode="auto">
                          <a:xfrm>
                            <a:off x="0" y="0"/>
                            <a:ext cx="47625" cy="228600"/>
                          </a:xfrm>
                          <a:prstGeom prst="rect">
                            <a:avLst/>
                          </a:prstGeom>
                          <a:noFill/>
                          <a:ln w="9525">
                            <a:noFill/>
                            <a:miter lim="800000"/>
                            <a:headEnd/>
                            <a:tailEnd/>
                          </a:ln>
                        </pic:spPr>
                      </pic:pic>
                    </a:graphicData>
                  </a:graphic>
                </wp:inline>
              </w:drawing>
            </w:r>
          </w:p>
        </w:tc>
        <w:tc>
          <w:tcPr>
            <w:tcW w:w="14850" w:type="dxa"/>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noProof/>
                <w:color w:val="333333"/>
                <w:sz w:val="18"/>
                <w:szCs w:val="18"/>
              </w:rPr>
              <w:drawing>
                <wp:inline distT="0" distB="0" distL="0" distR="0">
                  <wp:extent cx="171450" cy="228600"/>
                  <wp:effectExtent l="19050" t="0" r="0" b="0"/>
                  <wp:docPr id="2" name="图片 2" descr="F:\南开\2015.11\资料汇总\绿色采购\政策\天津市财政局关于印发天津市2015年政府集中采购目录和采购限额标准的通知_files\table-up-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南开\2015.11\资料汇总\绿色采购\政策\天津市财政局关于印发天津市2015年政府集中采购目录和采购限额标准的通知_files\table-up-pic.gif"/>
                          <pic:cNvPicPr>
                            <a:picLocks noChangeAspect="1" noChangeArrowheads="1"/>
                          </pic:cNvPicPr>
                        </pic:nvPicPr>
                        <pic:blipFill>
                          <a:blip r:link="rId7"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Style w:val="hj20"/>
                <w:rFonts w:ascii="新宋体" w:eastAsia="新宋体" w:hAnsi="新宋体" w:hint="eastAsia"/>
                <w:color w:val="333333"/>
                <w:sz w:val="18"/>
                <w:szCs w:val="18"/>
              </w:rPr>
              <w:t>信息详情</w:t>
            </w:r>
          </w:p>
        </w:tc>
        <w:tc>
          <w:tcPr>
            <w:tcW w:w="0" w:type="auto"/>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noProof/>
                <w:color w:val="333333"/>
                <w:sz w:val="18"/>
                <w:szCs w:val="18"/>
              </w:rPr>
              <w:drawing>
                <wp:inline distT="0" distB="0" distL="0" distR="0">
                  <wp:extent cx="114300" cy="228600"/>
                  <wp:effectExtent l="19050" t="0" r="0" b="0"/>
                  <wp:docPr id="3" name="图片 3" descr="F:\南开\2015.11\资料汇总\绿色采购\政策\天津市财政局关于印发天津市2015年政府集中采购目录和采购限额标准的通知_files\table-righ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南开\2015.11\资料汇总\绿色采购\政策\天津市财政局关于印发天津市2015年政府集中采购目录和采购限额标准的通知_files\table-right-up.gif"/>
                          <pic:cNvPicPr>
                            <a:picLocks noChangeAspect="1" noChangeArrowheads="1"/>
                          </pic:cNvPicPr>
                        </pic:nvPicPr>
                        <pic:blipFill>
                          <a:blip r:link="rId8"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p>
        </w:tc>
      </w:tr>
      <w:tr w:rsidR="00000000">
        <w:trPr>
          <w:tblCellSpacing w:w="0" w:type="dxa"/>
          <w:jc w:val="center"/>
        </w:trPr>
        <w:tc>
          <w:tcPr>
            <w:tcW w:w="105" w:type="dxa"/>
            <w:vAlign w:val="center"/>
            <w:hideMark/>
          </w:tcPr>
          <w:p w:rsidR="00000000" w:rsidRDefault="004240EB">
            <w:pPr>
              <w:wordWrap w:val="0"/>
              <w:spacing w:line="408" w:lineRule="auto"/>
              <w:rPr>
                <w:rFonts w:ascii="新宋体" w:eastAsia="新宋体" w:hAnsi="新宋体" w:cs="宋体"/>
                <w:color w:val="333333"/>
                <w:sz w:val="18"/>
                <w:szCs w:val="18"/>
              </w:rPr>
            </w:pPr>
          </w:p>
        </w:tc>
        <w:tc>
          <w:tcPr>
            <w:tcW w:w="0" w:type="auto"/>
            <w:shd w:val="clear" w:color="auto" w:fill="FFFFFF"/>
            <w:hideMark/>
          </w:tcPr>
          <w:tbl>
            <w:tblPr>
              <w:tblW w:w="4900" w:type="pct"/>
              <w:jc w:val="center"/>
              <w:tblCellSpacing w:w="0" w:type="dxa"/>
              <w:tblCellMar>
                <w:left w:w="0" w:type="dxa"/>
                <w:right w:w="0" w:type="dxa"/>
              </w:tblCellMar>
              <w:tblLook w:val="04A0"/>
            </w:tblPr>
            <w:tblGrid>
              <w:gridCol w:w="10805"/>
            </w:tblGrid>
            <w:tr w:rsidR="00000000">
              <w:trPr>
                <w:tblCellSpacing w:w="0" w:type="dxa"/>
                <w:jc w:val="center"/>
              </w:trPr>
              <w:tc>
                <w:tcPr>
                  <w:tcW w:w="0" w:type="auto"/>
                  <w:vAlign w:val="center"/>
                  <w:hideMark/>
                </w:tcPr>
                <w:p w:rsidR="00000000" w:rsidRDefault="004240EB">
                  <w:pPr>
                    <w:wordWrap w:val="0"/>
                    <w:spacing w:line="408" w:lineRule="auto"/>
                    <w:rPr>
                      <w:rFonts w:ascii="新宋体" w:eastAsia="新宋体" w:hAnsi="新宋体" w:hint="eastAsia"/>
                      <w:color w:val="333333"/>
                      <w:sz w:val="18"/>
                      <w:szCs w:val="18"/>
                    </w:rPr>
                  </w:pPr>
                </w:p>
                <w:tbl>
                  <w:tblPr>
                    <w:tblW w:w="5000" w:type="pct"/>
                    <w:tblCellSpacing w:w="0" w:type="dxa"/>
                    <w:tblCellMar>
                      <w:left w:w="0" w:type="dxa"/>
                      <w:right w:w="0" w:type="dxa"/>
                    </w:tblCellMar>
                    <w:tblLook w:val="04A0"/>
                  </w:tblPr>
                  <w:tblGrid>
                    <w:gridCol w:w="1470"/>
                    <w:gridCol w:w="4104"/>
                    <w:gridCol w:w="1127"/>
                    <w:gridCol w:w="4104"/>
                  </w:tblGrid>
                  <w:tr w:rsidR="00000000">
                    <w:trPr>
                      <w:divId w:val="1346060233"/>
                      <w:tblCellSpacing w:w="0" w:type="dxa"/>
                    </w:trPr>
                    <w:tc>
                      <w:tcPr>
                        <w:tcW w:w="0" w:type="auto"/>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hint="eastAsia"/>
                            <w:b/>
                            <w:bCs/>
                            <w:color w:val="333333"/>
                            <w:sz w:val="21"/>
                            <w:szCs w:val="21"/>
                          </w:rPr>
                          <w:t>索</w:t>
                        </w:r>
                        <w:r>
                          <w:rPr>
                            <w:rFonts w:ascii="新宋体" w:eastAsia="新宋体" w:hAnsi="新宋体" w:hint="eastAsia"/>
                            <w:b/>
                            <w:bCs/>
                            <w:color w:val="333333"/>
                            <w:sz w:val="21"/>
                            <w:szCs w:val="21"/>
                          </w:rPr>
                          <w:t xml:space="preserve"> </w:t>
                        </w:r>
                        <w:r>
                          <w:rPr>
                            <w:rFonts w:ascii="新宋体" w:eastAsia="新宋体" w:hAnsi="新宋体" w:hint="eastAsia"/>
                            <w:b/>
                            <w:bCs/>
                            <w:color w:val="333333"/>
                            <w:sz w:val="21"/>
                            <w:szCs w:val="21"/>
                          </w:rPr>
                          <w:t>引</w:t>
                        </w:r>
                        <w:r>
                          <w:rPr>
                            <w:rFonts w:ascii="新宋体" w:eastAsia="新宋体" w:hAnsi="新宋体" w:hint="eastAsia"/>
                            <w:b/>
                            <w:bCs/>
                            <w:color w:val="333333"/>
                            <w:sz w:val="21"/>
                            <w:szCs w:val="21"/>
                          </w:rPr>
                          <w:t xml:space="preserve"> </w:t>
                        </w:r>
                        <w:r>
                          <w:rPr>
                            <w:rFonts w:ascii="新宋体" w:eastAsia="新宋体" w:hAnsi="新宋体" w:hint="eastAsia"/>
                            <w:b/>
                            <w:bCs/>
                            <w:color w:val="333333"/>
                            <w:sz w:val="21"/>
                            <w:szCs w:val="21"/>
                          </w:rPr>
                          <w:t>号</w:t>
                        </w:r>
                        <w:r>
                          <w:rPr>
                            <w:rFonts w:ascii="新宋体" w:eastAsia="新宋体" w:hAnsi="新宋体" w:hint="eastAsia"/>
                            <w:b/>
                            <w:bCs/>
                            <w:color w:val="333333"/>
                            <w:sz w:val="21"/>
                            <w:szCs w:val="21"/>
                          </w:rPr>
                          <w:t>:</w:t>
                        </w:r>
                      </w:p>
                    </w:tc>
                    <w:tc>
                      <w:tcPr>
                        <w:tcW w:w="0" w:type="auto"/>
                        <w:gridSpan w:val="3"/>
                        <w:vAlign w:val="center"/>
                        <w:hideMark/>
                      </w:tcPr>
                      <w:p w:rsidR="00000000" w:rsidRDefault="004240EB">
                        <w:pPr>
                          <w:wordWrap w:val="0"/>
                          <w:spacing w:line="408" w:lineRule="auto"/>
                          <w:rPr>
                            <w:rFonts w:ascii="新宋体" w:eastAsia="新宋体" w:hAnsi="新宋体" w:cs="宋体"/>
                            <w:color w:val="333333"/>
                            <w:sz w:val="21"/>
                            <w:szCs w:val="21"/>
                          </w:rPr>
                        </w:pPr>
                        <w:r>
                          <w:rPr>
                            <w:rFonts w:ascii="新宋体" w:eastAsia="新宋体" w:hAnsi="新宋体" w:hint="eastAsia"/>
                            <w:color w:val="333333"/>
                            <w:sz w:val="21"/>
                            <w:szCs w:val="21"/>
                          </w:rPr>
                          <w:t xml:space="preserve">AAA14B-0801-2014-00001 </w:t>
                        </w:r>
                      </w:p>
                    </w:tc>
                  </w:tr>
                  <w:tr w:rsidR="00000000">
                    <w:trPr>
                      <w:divId w:val="1346060233"/>
                      <w:tblCellSpacing w:w="0" w:type="dxa"/>
                    </w:trPr>
                    <w:tc>
                      <w:tcPr>
                        <w:tcW w:w="1050" w:type="dxa"/>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hint="eastAsia"/>
                            <w:b/>
                            <w:bCs/>
                            <w:color w:val="333333"/>
                            <w:sz w:val="21"/>
                            <w:szCs w:val="21"/>
                          </w:rPr>
                          <w:t>主题分类</w:t>
                        </w:r>
                        <w:r>
                          <w:rPr>
                            <w:rFonts w:ascii="新宋体" w:eastAsia="新宋体" w:hAnsi="新宋体" w:hint="eastAsia"/>
                            <w:b/>
                            <w:bCs/>
                            <w:color w:val="333333"/>
                            <w:sz w:val="21"/>
                            <w:szCs w:val="21"/>
                          </w:rPr>
                          <w:t>:</w:t>
                        </w:r>
                      </w:p>
                    </w:tc>
                    <w:tc>
                      <w:tcPr>
                        <w:tcW w:w="3825" w:type="dxa"/>
                        <w:vAlign w:val="center"/>
                        <w:hideMark/>
                      </w:tcPr>
                      <w:p w:rsidR="00000000" w:rsidRDefault="004240EB">
                        <w:pPr>
                          <w:wordWrap w:val="0"/>
                          <w:spacing w:line="408" w:lineRule="auto"/>
                          <w:rPr>
                            <w:rFonts w:ascii="新宋体" w:eastAsia="新宋体" w:hAnsi="新宋体" w:cs="宋体"/>
                            <w:color w:val="333333"/>
                            <w:sz w:val="21"/>
                            <w:szCs w:val="21"/>
                          </w:rPr>
                        </w:pPr>
                        <w:r>
                          <w:rPr>
                            <w:rFonts w:ascii="新宋体" w:eastAsia="新宋体" w:hAnsi="新宋体" w:hint="eastAsia"/>
                            <w:color w:val="333333"/>
                            <w:sz w:val="21"/>
                            <w:szCs w:val="21"/>
                          </w:rPr>
                          <w:t>采购目录</w:t>
                        </w:r>
                      </w:p>
                    </w:tc>
                    <w:tc>
                      <w:tcPr>
                        <w:tcW w:w="1050" w:type="dxa"/>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hint="eastAsia"/>
                            <w:b/>
                            <w:bCs/>
                            <w:color w:val="333333"/>
                            <w:sz w:val="21"/>
                            <w:szCs w:val="21"/>
                          </w:rPr>
                          <w:t>附</w:t>
                        </w:r>
                        <w:r>
                          <w:rPr>
                            <w:rFonts w:ascii="新宋体" w:eastAsia="新宋体" w:hAnsi="新宋体" w:hint="eastAsia"/>
                            <w:b/>
                            <w:bCs/>
                            <w:color w:val="333333"/>
                            <w:sz w:val="21"/>
                            <w:szCs w:val="21"/>
                          </w:rPr>
                          <w:t xml:space="preserve"> </w:t>
                        </w:r>
                        <w:r>
                          <w:rPr>
                            <w:rFonts w:ascii="新宋体" w:eastAsia="新宋体" w:hAnsi="新宋体" w:hint="eastAsia"/>
                            <w:b/>
                            <w:bCs/>
                            <w:color w:val="333333"/>
                            <w:sz w:val="21"/>
                            <w:szCs w:val="21"/>
                          </w:rPr>
                          <w:t>加</w:t>
                        </w:r>
                        <w:r>
                          <w:rPr>
                            <w:rFonts w:ascii="新宋体" w:eastAsia="新宋体" w:hAnsi="新宋体" w:hint="eastAsia"/>
                            <w:b/>
                            <w:bCs/>
                            <w:color w:val="333333"/>
                            <w:sz w:val="21"/>
                            <w:szCs w:val="21"/>
                          </w:rPr>
                          <w:t xml:space="preserve"> </w:t>
                        </w:r>
                        <w:r>
                          <w:rPr>
                            <w:rFonts w:ascii="新宋体" w:eastAsia="新宋体" w:hAnsi="新宋体" w:hint="eastAsia"/>
                            <w:b/>
                            <w:bCs/>
                            <w:color w:val="333333"/>
                            <w:sz w:val="21"/>
                            <w:szCs w:val="21"/>
                          </w:rPr>
                          <w:t>码</w:t>
                        </w:r>
                        <w:r>
                          <w:rPr>
                            <w:rFonts w:ascii="新宋体" w:eastAsia="新宋体" w:hAnsi="新宋体" w:hint="eastAsia"/>
                            <w:b/>
                            <w:bCs/>
                            <w:color w:val="333333"/>
                            <w:sz w:val="21"/>
                            <w:szCs w:val="21"/>
                          </w:rPr>
                          <w:t>:</w:t>
                        </w:r>
                      </w:p>
                    </w:tc>
                    <w:tc>
                      <w:tcPr>
                        <w:tcW w:w="3825" w:type="dxa"/>
                        <w:vAlign w:val="center"/>
                        <w:hideMark/>
                      </w:tcPr>
                      <w:p w:rsidR="00000000" w:rsidRDefault="004240EB">
                        <w:pPr>
                          <w:wordWrap w:val="0"/>
                          <w:spacing w:line="408" w:lineRule="auto"/>
                          <w:rPr>
                            <w:rFonts w:ascii="新宋体" w:eastAsia="新宋体" w:hAnsi="新宋体" w:cs="宋体"/>
                            <w:color w:val="333333"/>
                            <w:sz w:val="21"/>
                            <w:szCs w:val="21"/>
                          </w:rPr>
                        </w:pPr>
                        <w:r>
                          <w:rPr>
                            <w:rFonts w:ascii="新宋体" w:eastAsia="新宋体" w:hAnsi="新宋体" w:hint="eastAsia"/>
                            <w:color w:val="333333"/>
                            <w:sz w:val="21"/>
                            <w:szCs w:val="21"/>
                          </w:rPr>
                          <w:t>00012533X/2014-00172</w:t>
                        </w:r>
                      </w:p>
                    </w:tc>
                  </w:tr>
                  <w:tr w:rsidR="00000000">
                    <w:trPr>
                      <w:divId w:val="1346060233"/>
                      <w:tblCellSpacing w:w="0" w:type="dxa"/>
                    </w:trPr>
                    <w:tc>
                      <w:tcPr>
                        <w:tcW w:w="0" w:type="auto"/>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hint="eastAsia"/>
                            <w:b/>
                            <w:bCs/>
                            <w:color w:val="333333"/>
                            <w:sz w:val="21"/>
                            <w:szCs w:val="21"/>
                          </w:rPr>
                          <w:t>发布机构</w:t>
                        </w:r>
                        <w:r>
                          <w:rPr>
                            <w:rFonts w:ascii="新宋体" w:eastAsia="新宋体" w:hAnsi="新宋体" w:hint="eastAsia"/>
                            <w:b/>
                            <w:bCs/>
                            <w:color w:val="333333"/>
                            <w:sz w:val="21"/>
                            <w:szCs w:val="21"/>
                          </w:rPr>
                          <w:t>:</w:t>
                        </w:r>
                      </w:p>
                    </w:tc>
                    <w:tc>
                      <w:tcPr>
                        <w:tcW w:w="0" w:type="auto"/>
                        <w:vAlign w:val="center"/>
                        <w:hideMark/>
                      </w:tcPr>
                      <w:p w:rsidR="00000000" w:rsidRDefault="004240EB">
                        <w:pPr>
                          <w:wordWrap w:val="0"/>
                          <w:spacing w:line="408" w:lineRule="auto"/>
                          <w:rPr>
                            <w:rFonts w:ascii="新宋体" w:eastAsia="新宋体" w:hAnsi="新宋体" w:cs="宋体"/>
                            <w:color w:val="333333"/>
                            <w:sz w:val="21"/>
                            <w:szCs w:val="21"/>
                          </w:rPr>
                        </w:pPr>
                        <w:r>
                          <w:rPr>
                            <w:rFonts w:ascii="新宋体" w:eastAsia="新宋体" w:hAnsi="新宋体" w:hint="eastAsia"/>
                            <w:color w:val="333333"/>
                            <w:sz w:val="21"/>
                            <w:szCs w:val="21"/>
                          </w:rPr>
                          <w:t>天津市财政局（天津市地方税务局）</w:t>
                        </w:r>
                        <w:r>
                          <w:rPr>
                            <w:rFonts w:ascii="新宋体" w:eastAsia="新宋体" w:hAnsi="新宋体" w:hint="eastAsia"/>
                            <w:color w:val="333333"/>
                            <w:sz w:val="21"/>
                            <w:szCs w:val="21"/>
                          </w:rPr>
                          <w:t xml:space="preserve"> </w:t>
                        </w:r>
                      </w:p>
                    </w:tc>
                    <w:tc>
                      <w:tcPr>
                        <w:tcW w:w="0" w:type="auto"/>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hint="eastAsia"/>
                            <w:b/>
                            <w:bCs/>
                            <w:color w:val="333333"/>
                            <w:sz w:val="21"/>
                            <w:szCs w:val="21"/>
                          </w:rPr>
                          <w:t>发文日期</w:t>
                        </w:r>
                        <w:r>
                          <w:rPr>
                            <w:rFonts w:ascii="新宋体" w:eastAsia="新宋体" w:hAnsi="新宋体" w:hint="eastAsia"/>
                            <w:b/>
                            <w:bCs/>
                            <w:color w:val="333333"/>
                            <w:sz w:val="21"/>
                            <w:szCs w:val="21"/>
                          </w:rPr>
                          <w:t>:</w:t>
                        </w:r>
                      </w:p>
                    </w:tc>
                    <w:tc>
                      <w:tcPr>
                        <w:tcW w:w="0" w:type="auto"/>
                        <w:vAlign w:val="center"/>
                        <w:hideMark/>
                      </w:tcPr>
                      <w:p w:rsidR="00000000" w:rsidRDefault="004240EB">
                        <w:pPr>
                          <w:wordWrap w:val="0"/>
                          <w:spacing w:line="408" w:lineRule="auto"/>
                          <w:rPr>
                            <w:rFonts w:ascii="新宋体" w:eastAsia="新宋体" w:hAnsi="新宋体" w:cs="宋体"/>
                            <w:color w:val="333333"/>
                            <w:sz w:val="21"/>
                            <w:szCs w:val="21"/>
                          </w:rPr>
                        </w:pPr>
                        <w:r>
                          <w:rPr>
                            <w:rFonts w:ascii="新宋体" w:eastAsia="新宋体" w:hAnsi="新宋体" w:hint="eastAsia"/>
                            <w:color w:val="333333"/>
                            <w:sz w:val="21"/>
                            <w:szCs w:val="21"/>
                          </w:rPr>
                          <w:t>2014-07-28</w:t>
                        </w:r>
                      </w:p>
                    </w:tc>
                  </w:tr>
                  <w:tr w:rsidR="00000000">
                    <w:trPr>
                      <w:divId w:val="1346060233"/>
                      <w:tblCellSpacing w:w="0" w:type="dxa"/>
                    </w:trPr>
                    <w:tc>
                      <w:tcPr>
                        <w:tcW w:w="0" w:type="auto"/>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hint="eastAsia"/>
                            <w:b/>
                            <w:bCs/>
                            <w:color w:val="333333"/>
                            <w:sz w:val="21"/>
                            <w:szCs w:val="21"/>
                          </w:rPr>
                          <w:t>名</w:t>
                        </w:r>
                        <w:r>
                          <w:rPr>
                            <w:rFonts w:ascii="新宋体" w:eastAsia="新宋体" w:hAnsi="新宋体" w:hint="eastAsia"/>
                            <w:b/>
                            <w:bCs/>
                            <w:color w:val="333333"/>
                            <w:sz w:val="21"/>
                            <w:szCs w:val="21"/>
                          </w:rPr>
                          <w:t>    </w:t>
                        </w:r>
                        <w:r>
                          <w:rPr>
                            <w:rFonts w:ascii="新宋体" w:eastAsia="新宋体" w:hAnsi="新宋体" w:hint="eastAsia"/>
                            <w:b/>
                            <w:bCs/>
                            <w:color w:val="333333"/>
                            <w:sz w:val="21"/>
                            <w:szCs w:val="21"/>
                          </w:rPr>
                          <w:t>称</w:t>
                        </w:r>
                        <w:r>
                          <w:rPr>
                            <w:rFonts w:ascii="新宋体" w:eastAsia="新宋体" w:hAnsi="新宋体" w:hint="eastAsia"/>
                            <w:b/>
                            <w:bCs/>
                            <w:color w:val="333333"/>
                            <w:sz w:val="21"/>
                            <w:szCs w:val="21"/>
                          </w:rPr>
                          <w:t>:</w:t>
                        </w:r>
                      </w:p>
                    </w:tc>
                    <w:tc>
                      <w:tcPr>
                        <w:tcW w:w="0" w:type="auto"/>
                        <w:gridSpan w:val="3"/>
                        <w:vAlign w:val="center"/>
                        <w:hideMark/>
                      </w:tcPr>
                      <w:p w:rsidR="00000000" w:rsidRDefault="004240EB">
                        <w:pPr>
                          <w:wordWrap w:val="0"/>
                          <w:spacing w:line="408" w:lineRule="auto"/>
                          <w:rPr>
                            <w:rFonts w:ascii="新宋体" w:eastAsia="新宋体" w:hAnsi="新宋体" w:cs="宋体"/>
                            <w:color w:val="333333"/>
                            <w:sz w:val="21"/>
                            <w:szCs w:val="21"/>
                          </w:rPr>
                        </w:pPr>
                        <w:r>
                          <w:rPr>
                            <w:rFonts w:ascii="新宋体" w:eastAsia="新宋体" w:hAnsi="新宋体" w:hint="eastAsia"/>
                            <w:color w:val="333333"/>
                            <w:sz w:val="21"/>
                            <w:szCs w:val="21"/>
                          </w:rPr>
                          <w:t>天津市财政局关于印发天津市</w:t>
                        </w:r>
                        <w:r>
                          <w:rPr>
                            <w:rFonts w:ascii="新宋体" w:eastAsia="新宋体" w:hAnsi="新宋体" w:hint="eastAsia"/>
                            <w:color w:val="333333"/>
                            <w:sz w:val="21"/>
                            <w:szCs w:val="21"/>
                          </w:rPr>
                          <w:t>2015</w:t>
                        </w:r>
                        <w:r>
                          <w:rPr>
                            <w:rFonts w:ascii="新宋体" w:eastAsia="新宋体" w:hAnsi="新宋体" w:hint="eastAsia"/>
                            <w:color w:val="333333"/>
                            <w:sz w:val="21"/>
                            <w:szCs w:val="21"/>
                          </w:rPr>
                          <w:t>年政府集中采购目录和采购限额标准的通知</w:t>
                        </w:r>
                      </w:p>
                    </w:tc>
                  </w:tr>
                  <w:tr w:rsidR="00000000">
                    <w:trPr>
                      <w:divId w:val="1346060233"/>
                      <w:tblCellSpacing w:w="0" w:type="dxa"/>
                    </w:trPr>
                    <w:tc>
                      <w:tcPr>
                        <w:tcW w:w="0" w:type="auto"/>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hint="eastAsia"/>
                            <w:b/>
                            <w:bCs/>
                            <w:color w:val="333333"/>
                            <w:sz w:val="21"/>
                            <w:szCs w:val="21"/>
                          </w:rPr>
                          <w:t>文</w:t>
                        </w:r>
                        <w:r>
                          <w:rPr>
                            <w:rFonts w:ascii="新宋体" w:eastAsia="新宋体" w:hAnsi="新宋体" w:hint="eastAsia"/>
                            <w:b/>
                            <w:bCs/>
                            <w:color w:val="333333"/>
                            <w:sz w:val="21"/>
                            <w:szCs w:val="21"/>
                          </w:rPr>
                          <w:t>    </w:t>
                        </w:r>
                        <w:r>
                          <w:rPr>
                            <w:rFonts w:ascii="新宋体" w:eastAsia="新宋体" w:hAnsi="新宋体" w:hint="eastAsia"/>
                            <w:b/>
                            <w:bCs/>
                            <w:color w:val="333333"/>
                            <w:sz w:val="21"/>
                            <w:szCs w:val="21"/>
                          </w:rPr>
                          <w:t>号</w:t>
                        </w:r>
                        <w:r>
                          <w:rPr>
                            <w:rFonts w:ascii="新宋体" w:eastAsia="新宋体" w:hAnsi="新宋体" w:hint="eastAsia"/>
                            <w:b/>
                            <w:bCs/>
                            <w:color w:val="333333"/>
                            <w:sz w:val="21"/>
                            <w:szCs w:val="21"/>
                          </w:rPr>
                          <w:t>:</w:t>
                        </w:r>
                      </w:p>
                    </w:tc>
                    <w:tc>
                      <w:tcPr>
                        <w:tcW w:w="0" w:type="auto"/>
                        <w:vAlign w:val="center"/>
                        <w:hideMark/>
                      </w:tcPr>
                      <w:p w:rsidR="00000000" w:rsidRDefault="004240EB">
                        <w:pPr>
                          <w:wordWrap w:val="0"/>
                          <w:spacing w:line="408" w:lineRule="auto"/>
                          <w:rPr>
                            <w:rFonts w:ascii="新宋体" w:eastAsia="新宋体" w:hAnsi="新宋体" w:cs="宋体"/>
                            <w:color w:val="333333"/>
                            <w:sz w:val="21"/>
                            <w:szCs w:val="21"/>
                          </w:rPr>
                        </w:pPr>
                        <w:r>
                          <w:rPr>
                            <w:rFonts w:ascii="新宋体" w:eastAsia="新宋体" w:hAnsi="新宋体" w:hint="eastAsia"/>
                            <w:color w:val="333333"/>
                            <w:sz w:val="21"/>
                            <w:szCs w:val="21"/>
                          </w:rPr>
                          <w:t>津财采〔</w:t>
                        </w:r>
                        <w:r>
                          <w:rPr>
                            <w:rFonts w:ascii="新宋体" w:eastAsia="新宋体" w:hAnsi="新宋体" w:hint="eastAsia"/>
                            <w:color w:val="333333"/>
                            <w:sz w:val="21"/>
                            <w:szCs w:val="21"/>
                          </w:rPr>
                          <w:t>2014</w:t>
                        </w:r>
                        <w:r>
                          <w:rPr>
                            <w:rFonts w:ascii="新宋体" w:eastAsia="新宋体" w:hAnsi="新宋体" w:hint="eastAsia"/>
                            <w:color w:val="333333"/>
                            <w:sz w:val="21"/>
                            <w:szCs w:val="21"/>
                          </w:rPr>
                          <w:t>〕</w:t>
                        </w:r>
                        <w:r>
                          <w:rPr>
                            <w:rFonts w:ascii="新宋体" w:eastAsia="新宋体" w:hAnsi="新宋体" w:hint="eastAsia"/>
                            <w:color w:val="333333"/>
                            <w:sz w:val="21"/>
                            <w:szCs w:val="21"/>
                          </w:rPr>
                          <w:t>32</w:t>
                        </w:r>
                        <w:r>
                          <w:rPr>
                            <w:rFonts w:ascii="新宋体" w:eastAsia="新宋体" w:hAnsi="新宋体" w:hint="eastAsia"/>
                            <w:color w:val="333333"/>
                            <w:sz w:val="21"/>
                            <w:szCs w:val="21"/>
                          </w:rPr>
                          <w:t>号</w:t>
                        </w:r>
                      </w:p>
                    </w:tc>
                    <w:tc>
                      <w:tcPr>
                        <w:tcW w:w="0" w:type="auto"/>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hint="eastAsia"/>
                            <w:b/>
                            <w:bCs/>
                            <w:color w:val="333333"/>
                            <w:sz w:val="21"/>
                            <w:szCs w:val="21"/>
                          </w:rPr>
                          <w:t>主</w:t>
                        </w:r>
                        <w:r>
                          <w:rPr>
                            <w:rFonts w:ascii="新宋体" w:eastAsia="新宋体" w:hAnsi="新宋体" w:hint="eastAsia"/>
                            <w:b/>
                            <w:bCs/>
                            <w:color w:val="333333"/>
                            <w:sz w:val="21"/>
                            <w:szCs w:val="21"/>
                          </w:rPr>
                          <w:t xml:space="preserve"> </w:t>
                        </w:r>
                        <w:r>
                          <w:rPr>
                            <w:rFonts w:ascii="新宋体" w:eastAsia="新宋体" w:hAnsi="新宋体" w:hint="eastAsia"/>
                            <w:b/>
                            <w:bCs/>
                            <w:color w:val="333333"/>
                            <w:sz w:val="21"/>
                            <w:szCs w:val="21"/>
                          </w:rPr>
                          <w:t>题</w:t>
                        </w:r>
                        <w:r>
                          <w:rPr>
                            <w:rFonts w:ascii="新宋体" w:eastAsia="新宋体" w:hAnsi="新宋体" w:hint="eastAsia"/>
                            <w:b/>
                            <w:bCs/>
                            <w:color w:val="333333"/>
                            <w:sz w:val="21"/>
                            <w:szCs w:val="21"/>
                          </w:rPr>
                          <w:t xml:space="preserve"> </w:t>
                        </w:r>
                        <w:r>
                          <w:rPr>
                            <w:rFonts w:ascii="新宋体" w:eastAsia="新宋体" w:hAnsi="新宋体" w:hint="eastAsia"/>
                            <w:b/>
                            <w:bCs/>
                            <w:color w:val="333333"/>
                            <w:sz w:val="21"/>
                            <w:szCs w:val="21"/>
                          </w:rPr>
                          <w:t>词</w:t>
                        </w:r>
                        <w:r>
                          <w:rPr>
                            <w:rFonts w:ascii="新宋体" w:eastAsia="新宋体" w:hAnsi="新宋体" w:hint="eastAsia"/>
                            <w:b/>
                            <w:bCs/>
                            <w:color w:val="333333"/>
                            <w:sz w:val="21"/>
                            <w:szCs w:val="21"/>
                          </w:rPr>
                          <w:t>:</w:t>
                        </w:r>
                      </w:p>
                    </w:tc>
                    <w:tc>
                      <w:tcPr>
                        <w:tcW w:w="0" w:type="auto"/>
                        <w:vAlign w:val="center"/>
                        <w:hideMark/>
                      </w:tcPr>
                      <w:p w:rsidR="00000000" w:rsidRDefault="004240EB">
                        <w:pPr>
                          <w:wordWrap w:val="0"/>
                          <w:spacing w:line="408" w:lineRule="auto"/>
                          <w:rPr>
                            <w:rFonts w:ascii="新宋体" w:eastAsia="新宋体" w:hAnsi="新宋体" w:cs="宋体"/>
                            <w:color w:val="333333"/>
                            <w:sz w:val="21"/>
                            <w:szCs w:val="21"/>
                          </w:rPr>
                        </w:pPr>
                      </w:p>
                    </w:tc>
                  </w:tr>
                </w:tbl>
                <w:p w:rsidR="00000000" w:rsidRDefault="004240EB">
                  <w:pPr>
                    <w:shd w:val="clear" w:color="auto" w:fill="FFFFFF"/>
                    <w:wordWrap w:val="0"/>
                    <w:spacing w:line="408" w:lineRule="auto"/>
                    <w:rPr>
                      <w:rFonts w:ascii="新宋体" w:eastAsia="新宋体" w:hAnsi="新宋体" w:cs="宋体"/>
                      <w:color w:val="333333"/>
                      <w:sz w:val="21"/>
                      <w:szCs w:val="21"/>
                    </w:rPr>
                  </w:pPr>
                </w:p>
              </w:tc>
            </w:tr>
            <w:tr w:rsidR="00000000">
              <w:trPr>
                <w:trHeight w:val="90"/>
                <w:tblCellSpacing w:w="0" w:type="dxa"/>
                <w:jc w:val="center"/>
              </w:trPr>
              <w:tc>
                <w:tcPr>
                  <w:tcW w:w="0" w:type="auto"/>
                  <w:vAlign w:val="center"/>
                  <w:hideMark/>
                </w:tcPr>
                <w:p w:rsidR="00000000" w:rsidRDefault="004240EB">
                  <w:pPr>
                    <w:pStyle w:val="a5"/>
                    <w:wordWrap w:val="0"/>
                    <w:spacing w:line="408" w:lineRule="auto"/>
                    <w:rPr>
                      <w:rFonts w:ascii="新宋体" w:eastAsia="新宋体" w:hAnsi="新宋体" w:hint="eastAsia"/>
                      <w:color w:val="333333"/>
                      <w:sz w:val="18"/>
                      <w:szCs w:val="18"/>
                    </w:rPr>
                  </w:pPr>
                  <w:r>
                    <w:rPr>
                      <w:rFonts w:ascii="新宋体" w:eastAsia="新宋体" w:hAnsi="新宋体" w:hint="eastAsia"/>
                      <w:color w:val="333333"/>
                      <w:sz w:val="18"/>
                      <w:szCs w:val="18"/>
                    </w:rPr>
                    <w:t> </w:t>
                  </w:r>
                </w:p>
                <w:p w:rsidR="00000000" w:rsidRDefault="004240EB">
                  <w:pPr>
                    <w:pStyle w:val="text3"/>
                    <w:wordWrap w:val="0"/>
                    <w:spacing w:line="408" w:lineRule="auto"/>
                    <w:jc w:val="center"/>
                    <w:rPr>
                      <w:rFonts w:ascii="新宋体" w:eastAsia="新宋体" w:hAnsi="新宋体" w:hint="eastAsia"/>
                      <w:color w:val="333333"/>
                      <w:sz w:val="18"/>
                      <w:szCs w:val="18"/>
                    </w:rPr>
                  </w:pPr>
                  <w:r>
                    <w:rPr>
                      <w:rFonts w:ascii="新宋体" w:eastAsia="新宋体" w:hAnsi="新宋体" w:hint="eastAsia"/>
                      <w:color w:val="333333"/>
                      <w:sz w:val="18"/>
                      <w:szCs w:val="18"/>
                    </w:rPr>
                    <w:t>内</w:t>
                  </w:r>
                  <w:r>
                    <w:rPr>
                      <w:rFonts w:ascii="新宋体" w:eastAsia="新宋体" w:hAnsi="新宋体" w:hint="eastAsia"/>
                      <w:color w:val="333333"/>
                      <w:sz w:val="18"/>
                      <w:szCs w:val="18"/>
                    </w:rPr>
                    <w:t xml:space="preserve"> </w:t>
                  </w:r>
                  <w:r>
                    <w:rPr>
                      <w:rFonts w:ascii="新宋体" w:eastAsia="新宋体" w:hAnsi="新宋体" w:hint="eastAsia"/>
                      <w:color w:val="333333"/>
                      <w:sz w:val="18"/>
                      <w:szCs w:val="18"/>
                    </w:rPr>
                    <w:t>容</w:t>
                  </w:r>
                  <w:r>
                    <w:rPr>
                      <w:rFonts w:ascii="新宋体" w:eastAsia="新宋体" w:hAnsi="新宋体" w:hint="eastAsia"/>
                      <w:color w:val="333333"/>
                      <w:sz w:val="18"/>
                      <w:szCs w:val="18"/>
                    </w:rPr>
                    <w:t xml:space="preserve"> </w:t>
                  </w:r>
                  <w:r>
                    <w:rPr>
                      <w:rFonts w:ascii="新宋体" w:eastAsia="新宋体" w:hAnsi="新宋体" w:hint="eastAsia"/>
                      <w:color w:val="333333"/>
                      <w:sz w:val="18"/>
                      <w:szCs w:val="18"/>
                    </w:rPr>
                    <w:t>概</w:t>
                  </w:r>
                  <w:r>
                    <w:rPr>
                      <w:rFonts w:ascii="新宋体" w:eastAsia="新宋体" w:hAnsi="新宋体" w:hint="eastAsia"/>
                      <w:color w:val="333333"/>
                      <w:sz w:val="18"/>
                      <w:szCs w:val="18"/>
                    </w:rPr>
                    <w:t xml:space="preserve"> </w:t>
                  </w:r>
                  <w:r>
                    <w:rPr>
                      <w:rFonts w:ascii="新宋体" w:eastAsia="新宋体" w:hAnsi="新宋体" w:hint="eastAsia"/>
                      <w:color w:val="333333"/>
                      <w:sz w:val="18"/>
                      <w:szCs w:val="18"/>
                    </w:rPr>
                    <w:t>述</w:t>
                  </w:r>
                  <w:r>
                    <w:rPr>
                      <w:rFonts w:ascii="新宋体" w:eastAsia="新宋体" w:hAnsi="新宋体" w:hint="eastAsia"/>
                      <w:color w:val="333333"/>
                      <w:sz w:val="18"/>
                      <w:szCs w:val="18"/>
                    </w:rPr>
                    <w:t xml:space="preserve"> </w:t>
                  </w:r>
                </w:p>
                <w:p w:rsidR="00000000" w:rsidRDefault="004240EB">
                  <w:pPr>
                    <w:pStyle w:val="text3"/>
                    <w:wordWrap w:val="0"/>
                    <w:spacing w:line="408" w:lineRule="auto"/>
                    <w:jc w:val="center"/>
                    <w:rPr>
                      <w:rFonts w:ascii="新宋体" w:eastAsia="新宋体" w:hAnsi="新宋体" w:hint="eastAsia"/>
                      <w:color w:val="333333"/>
                      <w:sz w:val="18"/>
                      <w:szCs w:val="18"/>
                    </w:rPr>
                  </w:pPr>
                  <w:r>
                    <w:rPr>
                      <w:rFonts w:ascii="新宋体" w:eastAsia="新宋体" w:hAnsi="新宋体" w:hint="eastAsia"/>
                      <w:color w:val="333333"/>
                      <w:sz w:val="18"/>
                      <w:szCs w:val="18"/>
                    </w:rPr>
                    <w:t>内</w:t>
                  </w:r>
                  <w:r>
                    <w:rPr>
                      <w:rFonts w:ascii="新宋体" w:eastAsia="新宋体" w:hAnsi="新宋体" w:hint="eastAsia"/>
                      <w:color w:val="333333"/>
                      <w:sz w:val="18"/>
                      <w:szCs w:val="18"/>
                    </w:rPr>
                    <w:t xml:space="preserve"> </w:t>
                  </w:r>
                  <w:r>
                    <w:rPr>
                      <w:rFonts w:ascii="新宋体" w:eastAsia="新宋体" w:hAnsi="新宋体" w:hint="eastAsia"/>
                      <w:color w:val="333333"/>
                      <w:sz w:val="18"/>
                      <w:szCs w:val="18"/>
                    </w:rPr>
                    <w:t>容</w:t>
                  </w:r>
                  <w:r>
                    <w:rPr>
                      <w:rFonts w:ascii="新宋体" w:eastAsia="新宋体" w:hAnsi="新宋体" w:hint="eastAsia"/>
                      <w:color w:val="333333"/>
                      <w:sz w:val="18"/>
                      <w:szCs w:val="18"/>
                    </w:rPr>
                    <w:t xml:space="preserve"> </w:t>
                  </w:r>
                  <w:r>
                    <w:rPr>
                      <w:rFonts w:ascii="新宋体" w:eastAsia="新宋体" w:hAnsi="新宋体" w:hint="eastAsia"/>
                      <w:color w:val="333333"/>
                      <w:sz w:val="18"/>
                      <w:szCs w:val="18"/>
                    </w:rPr>
                    <w:t>全</w:t>
                  </w:r>
                  <w:r>
                    <w:rPr>
                      <w:rFonts w:ascii="新宋体" w:eastAsia="新宋体" w:hAnsi="新宋体" w:hint="eastAsia"/>
                      <w:color w:val="333333"/>
                      <w:sz w:val="18"/>
                      <w:szCs w:val="18"/>
                    </w:rPr>
                    <w:t xml:space="preserve"> </w:t>
                  </w:r>
                  <w:r>
                    <w:rPr>
                      <w:rFonts w:ascii="新宋体" w:eastAsia="新宋体" w:hAnsi="新宋体" w:hint="eastAsia"/>
                      <w:color w:val="333333"/>
                      <w:sz w:val="18"/>
                      <w:szCs w:val="18"/>
                    </w:rPr>
                    <w:t>文</w:t>
                  </w:r>
                  <w:r>
                    <w:rPr>
                      <w:rFonts w:ascii="新宋体" w:eastAsia="新宋体" w:hAnsi="新宋体" w:hint="eastAsia"/>
                      <w:color w:val="333333"/>
                      <w:sz w:val="18"/>
                      <w:szCs w:val="18"/>
                    </w:rPr>
                    <w:t xml:space="preserve"> </w:t>
                  </w:r>
                </w:p>
                <w:p w:rsidR="00000000" w:rsidRDefault="004240EB">
                  <w:pPr>
                    <w:pStyle w:val="text01"/>
                    <w:wordWrap w:val="0"/>
                    <w:spacing w:line="408" w:lineRule="auto"/>
                    <w:ind w:firstLine="480"/>
                    <w:divId w:val="356276320"/>
                    <w:rPr>
                      <w:rFonts w:ascii="新宋体" w:eastAsia="新宋体" w:hAnsi="新宋体" w:hint="eastAsia"/>
                      <w:color w:val="333333"/>
                      <w:sz w:val="18"/>
                      <w:szCs w:val="18"/>
                    </w:rPr>
                  </w:pPr>
                  <w:r>
                    <w:rPr>
                      <w:rFonts w:ascii="新宋体" w:eastAsia="新宋体" w:hAnsi="新宋体" w:hint="eastAsia"/>
                      <w:color w:val="333333"/>
                      <w:sz w:val="18"/>
                      <w:szCs w:val="18"/>
                    </w:rPr>
                    <w:t xml:space="preserve">   </w:t>
                  </w:r>
                </w:p>
                <w:p w:rsidR="00000000" w:rsidRDefault="004240EB">
                  <w:pPr>
                    <w:wordWrap w:val="0"/>
                    <w:ind w:right="744" w:firstLine="534"/>
                    <w:jc w:val="distribute"/>
                    <w:divId w:val="356276320"/>
                    <w:rPr>
                      <w:rFonts w:hint="eastAsia"/>
                      <w:color w:val="333333"/>
                    </w:rPr>
                  </w:pPr>
                  <w:r>
                    <w:rPr>
                      <w:rFonts w:ascii="宋体" w:hAnsi="宋体" w:hint="eastAsia"/>
                      <w:b/>
                      <w:bCs/>
                      <w:color w:val="FF0000"/>
                      <w:spacing w:val="2"/>
                      <w:sz w:val="84"/>
                      <w:szCs w:val="84"/>
                    </w:rPr>
                    <w:t>天津市财政局文件</w:t>
                  </w:r>
                </w:p>
                <w:p w:rsidR="00000000" w:rsidRDefault="004240EB">
                  <w:pPr>
                    <w:wordWrap w:val="0"/>
                    <w:spacing w:line="600" w:lineRule="atLeast"/>
                    <w:jc w:val="center"/>
                    <w:divId w:val="356276320"/>
                    <w:rPr>
                      <w:color w:val="333333"/>
                    </w:rPr>
                  </w:pPr>
                  <w:r>
                    <w:rPr>
                      <w:rFonts w:ascii="仿宋_GB2312" w:eastAsia="仿宋_GB2312" w:hint="eastAsia"/>
                      <w:color w:val="000000"/>
                      <w:sz w:val="32"/>
                      <w:szCs w:val="32"/>
                    </w:rPr>
                    <w:t>津财采〔</w:t>
                  </w:r>
                  <w:r>
                    <w:rPr>
                      <w:color w:val="000000"/>
                      <w:sz w:val="32"/>
                      <w:szCs w:val="32"/>
                    </w:rPr>
                    <w:t>2014</w:t>
                  </w:r>
                  <w:r>
                    <w:rPr>
                      <w:rFonts w:ascii="仿宋_GB2312" w:eastAsia="仿宋_GB2312" w:hint="eastAsia"/>
                      <w:color w:val="000000"/>
                      <w:sz w:val="32"/>
                      <w:szCs w:val="32"/>
                    </w:rPr>
                    <w:t>〕</w:t>
                  </w:r>
                  <w:r>
                    <w:rPr>
                      <w:color w:val="000000"/>
                      <w:sz w:val="32"/>
                      <w:szCs w:val="32"/>
                    </w:rPr>
                    <w:t>32</w:t>
                  </w:r>
                  <w:r>
                    <w:rPr>
                      <w:rFonts w:ascii="仿宋_GB2312" w:eastAsia="仿宋_GB2312" w:hint="eastAsia"/>
                      <w:color w:val="000000"/>
                      <w:sz w:val="32"/>
                      <w:szCs w:val="32"/>
                    </w:rPr>
                    <w:t>号</w:t>
                  </w:r>
                </w:p>
                <w:p w:rsidR="00000000" w:rsidRDefault="004240EB">
                  <w:pPr>
                    <w:wordWrap w:val="0"/>
                    <w:jc w:val="center"/>
                    <w:divId w:val="356276320"/>
                    <w:rPr>
                      <w:color w:val="333333"/>
                    </w:rPr>
                  </w:pPr>
                  <w:r>
                    <w:rPr>
                      <w:rFonts w:hint="eastAsia"/>
                      <w:noProof/>
                      <w:color w:val="333333"/>
                    </w:rPr>
                    <w:drawing>
                      <wp:inline distT="0" distB="0" distL="0" distR="0">
                        <wp:extent cx="5638800" cy="38100"/>
                        <wp:effectExtent l="19050" t="0" r="0" b="0"/>
                        <wp:docPr id="4" name="图片 4" descr="F:\南开\2015.11\资料汇总\绿色采购\政策\天津市财政局关于印发天津市2015年政府集中采购目录和采购限额标准的通知_files\2014072817351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南开\2015.11\资料汇总\绿色采购\政策\天津市财政局关于印发天津市2015年政府集中采购目录和采购限额标准的通知_files\20140728173512001.gif"/>
                                <pic:cNvPicPr>
                                  <a:picLocks noChangeAspect="1" noChangeArrowheads="1"/>
                                </pic:cNvPicPr>
                              </pic:nvPicPr>
                              <pic:blipFill>
                                <a:blip r:link="rId9" cstate="print"/>
                                <a:srcRect/>
                                <a:stretch>
                                  <a:fillRect/>
                                </a:stretch>
                              </pic:blipFill>
                              <pic:spPr bwMode="auto">
                                <a:xfrm>
                                  <a:off x="0" y="0"/>
                                  <a:ext cx="5638800" cy="38100"/>
                                </a:xfrm>
                                <a:prstGeom prst="rect">
                                  <a:avLst/>
                                </a:prstGeom>
                                <a:noFill/>
                                <a:ln w="9525">
                                  <a:noFill/>
                                  <a:miter lim="800000"/>
                                  <a:headEnd/>
                                  <a:tailEnd/>
                                </a:ln>
                              </pic:spPr>
                            </pic:pic>
                          </a:graphicData>
                        </a:graphic>
                      </wp:inline>
                    </w:drawing>
                  </w:r>
                </w:p>
                <w:p w:rsidR="00000000" w:rsidRDefault="004240EB">
                  <w:pPr>
                    <w:wordWrap w:val="0"/>
                    <w:divId w:val="356276320"/>
                    <w:rPr>
                      <w:color w:val="333333"/>
                    </w:rPr>
                  </w:pPr>
                  <w:r>
                    <w:rPr>
                      <w:color w:val="333333"/>
                    </w:rPr>
                    <w:t> </w:t>
                  </w:r>
                </w:p>
                <w:p w:rsidR="00000000" w:rsidRDefault="004240EB">
                  <w:pPr>
                    <w:wordWrap w:val="0"/>
                    <w:divId w:val="356276320"/>
                    <w:rPr>
                      <w:color w:val="333333"/>
                    </w:rPr>
                  </w:pPr>
                  <w:r>
                    <w:rPr>
                      <w:color w:val="333333"/>
                    </w:rPr>
                    <w:t> </w:t>
                  </w:r>
                </w:p>
                <w:p w:rsidR="00000000" w:rsidRDefault="004240EB">
                  <w:pPr>
                    <w:wordWrap w:val="0"/>
                    <w:spacing w:line="408" w:lineRule="auto"/>
                    <w:divId w:val="356276320"/>
                    <w:rPr>
                      <w:rFonts w:ascii="新宋体" w:eastAsia="新宋体" w:hAnsi="新宋体" w:cs="宋体"/>
                      <w:color w:val="333333"/>
                      <w:sz w:val="18"/>
                      <w:szCs w:val="18"/>
                    </w:rPr>
                  </w:pPr>
                  <w:r>
                    <w:rPr>
                      <w:rFonts w:ascii="新宋体" w:eastAsia="新宋体" w:hAnsi="新宋体" w:cs="宋体" w:hint="eastAsia"/>
                      <w:color w:val="333333"/>
                      <w:sz w:val="18"/>
                      <w:szCs w:val="18"/>
                    </w:rPr>
                    <w:br w:type="textWrapping" w:clear="all"/>
                  </w:r>
                </w:p>
                <w:p w:rsidR="00000000" w:rsidRDefault="004240EB">
                  <w:pPr>
                    <w:wordWrap w:val="0"/>
                    <w:jc w:val="center"/>
                    <w:divId w:val="356276320"/>
                    <w:rPr>
                      <w:rFonts w:hint="eastAsia"/>
                      <w:color w:val="333333"/>
                    </w:rPr>
                  </w:pPr>
                  <w:r>
                    <w:rPr>
                      <w:rFonts w:ascii="方正小标宋简体" w:eastAsia="方正小标宋简体" w:hint="eastAsia"/>
                      <w:color w:val="333333"/>
                      <w:sz w:val="44"/>
                      <w:szCs w:val="44"/>
                    </w:rPr>
                    <w:t>天津市财政局关于印发天津市</w:t>
                  </w:r>
                  <w:r>
                    <w:rPr>
                      <w:color w:val="333333"/>
                      <w:sz w:val="44"/>
                      <w:szCs w:val="44"/>
                    </w:rPr>
                    <w:t>2015</w:t>
                  </w:r>
                  <w:r>
                    <w:rPr>
                      <w:rFonts w:ascii="方正小标宋简体" w:eastAsia="方正小标宋简体" w:hint="eastAsia"/>
                      <w:color w:val="333333"/>
                      <w:sz w:val="44"/>
                      <w:szCs w:val="44"/>
                    </w:rPr>
                    <w:t>年政府</w:t>
                  </w:r>
                </w:p>
                <w:p w:rsidR="00000000" w:rsidRDefault="004240EB">
                  <w:pPr>
                    <w:wordWrap w:val="0"/>
                    <w:jc w:val="center"/>
                    <w:divId w:val="356276320"/>
                    <w:rPr>
                      <w:color w:val="333333"/>
                    </w:rPr>
                  </w:pPr>
                  <w:r>
                    <w:rPr>
                      <w:rFonts w:ascii="方正小标宋简体" w:eastAsia="方正小标宋简体" w:hint="eastAsia"/>
                      <w:color w:val="333333"/>
                      <w:sz w:val="44"/>
                      <w:szCs w:val="44"/>
                    </w:rPr>
                    <w:t>集中采购目录和采购限额标准的通知</w:t>
                  </w:r>
                </w:p>
                <w:p w:rsidR="00000000" w:rsidRDefault="004240EB">
                  <w:pPr>
                    <w:wordWrap w:val="0"/>
                    <w:spacing w:line="600" w:lineRule="atLeast"/>
                    <w:divId w:val="356276320"/>
                    <w:rPr>
                      <w:color w:val="333333"/>
                    </w:rPr>
                  </w:pPr>
                  <w:r>
                    <w:rPr>
                      <w:color w:val="333333"/>
                    </w:rPr>
                    <w:t> </w:t>
                  </w:r>
                </w:p>
                <w:p w:rsidR="00000000" w:rsidRDefault="004240EB">
                  <w:pPr>
                    <w:wordWrap w:val="0"/>
                    <w:spacing w:line="600" w:lineRule="atLeast"/>
                    <w:divId w:val="356276320"/>
                    <w:rPr>
                      <w:color w:val="333333"/>
                    </w:rPr>
                  </w:pPr>
                  <w:r>
                    <w:rPr>
                      <w:rFonts w:ascii="仿宋_GB2312" w:eastAsia="仿宋_GB2312" w:hint="eastAsia"/>
                      <w:color w:val="333333"/>
                      <w:sz w:val="32"/>
                      <w:szCs w:val="32"/>
                    </w:rPr>
                    <w:t>各区县人民政府，各市级预算单位，各采购代理机构：</w:t>
                  </w:r>
                </w:p>
                <w:p w:rsidR="00000000" w:rsidRDefault="004240EB">
                  <w:pPr>
                    <w:wordWrap w:val="0"/>
                    <w:spacing w:line="600" w:lineRule="atLeast"/>
                    <w:ind w:firstLine="640"/>
                    <w:jc w:val="both"/>
                    <w:divId w:val="356276320"/>
                    <w:rPr>
                      <w:color w:val="333333"/>
                    </w:rPr>
                  </w:pPr>
                  <w:r>
                    <w:rPr>
                      <w:rFonts w:ascii="仿宋_GB2312" w:eastAsia="仿宋_GB2312" w:hint="eastAsia"/>
                      <w:color w:val="333333"/>
                      <w:sz w:val="32"/>
                      <w:szCs w:val="32"/>
                    </w:rPr>
                    <w:t>经市人民政府同意，现将《天津市</w:t>
                  </w:r>
                  <w:r>
                    <w:rPr>
                      <w:color w:val="333333"/>
                      <w:sz w:val="32"/>
                      <w:szCs w:val="32"/>
                    </w:rPr>
                    <w:t>2015</w:t>
                  </w:r>
                  <w:r>
                    <w:rPr>
                      <w:rFonts w:ascii="仿宋_GB2312" w:eastAsia="仿宋_GB2312" w:hint="eastAsia"/>
                      <w:color w:val="333333"/>
                      <w:sz w:val="32"/>
                      <w:szCs w:val="32"/>
                    </w:rPr>
                    <w:t>年政府集中采购目录和采购限额标准》印发给你们，请遵照执行。</w:t>
                  </w:r>
                </w:p>
                <w:p w:rsidR="00000000" w:rsidRDefault="004240EB">
                  <w:pPr>
                    <w:wordWrap w:val="0"/>
                    <w:spacing w:line="600" w:lineRule="atLeast"/>
                    <w:divId w:val="356276320"/>
                    <w:rPr>
                      <w:color w:val="333333"/>
                    </w:rPr>
                  </w:pPr>
                  <w:r>
                    <w:rPr>
                      <w:color w:val="333333"/>
                    </w:rPr>
                    <w:t> </w:t>
                  </w:r>
                </w:p>
                <w:p w:rsidR="00000000" w:rsidRDefault="004240EB">
                  <w:pPr>
                    <w:wordWrap w:val="0"/>
                    <w:spacing w:line="600" w:lineRule="atLeast"/>
                    <w:divId w:val="356276320"/>
                    <w:rPr>
                      <w:color w:val="333333"/>
                    </w:rPr>
                  </w:pPr>
                  <w:r>
                    <w:rPr>
                      <w:color w:val="333333"/>
                    </w:rPr>
                    <w:t> </w:t>
                  </w:r>
                </w:p>
                <w:p w:rsidR="00000000" w:rsidRDefault="004240EB">
                  <w:pPr>
                    <w:wordWrap w:val="0"/>
                    <w:spacing w:line="600" w:lineRule="atLeast"/>
                    <w:divId w:val="356276320"/>
                    <w:rPr>
                      <w:color w:val="333333"/>
                    </w:rPr>
                  </w:pPr>
                  <w:r>
                    <w:rPr>
                      <w:color w:val="333333"/>
                    </w:rPr>
                    <w:t> </w:t>
                  </w:r>
                </w:p>
                <w:p w:rsidR="00000000" w:rsidRDefault="004240EB">
                  <w:pPr>
                    <w:wordWrap w:val="0"/>
                    <w:spacing w:line="600" w:lineRule="atLeast"/>
                    <w:jc w:val="center"/>
                    <w:divId w:val="356276320"/>
                    <w:rPr>
                      <w:color w:val="333333"/>
                    </w:rPr>
                  </w:pPr>
                  <w:r>
                    <w:rPr>
                      <w:color w:val="333333"/>
                      <w:sz w:val="32"/>
                      <w:szCs w:val="32"/>
                    </w:rPr>
                    <w:t>                       2014</w:t>
                  </w:r>
                  <w:r>
                    <w:rPr>
                      <w:rFonts w:ascii="仿宋_GB2312" w:eastAsia="仿宋_GB2312" w:hint="eastAsia"/>
                      <w:color w:val="333333"/>
                      <w:sz w:val="32"/>
                      <w:szCs w:val="32"/>
                    </w:rPr>
                    <w:t>年</w:t>
                  </w:r>
                  <w:r>
                    <w:rPr>
                      <w:color w:val="333333"/>
                      <w:sz w:val="32"/>
                      <w:szCs w:val="32"/>
                    </w:rPr>
                    <w:t>7</w:t>
                  </w:r>
                  <w:r>
                    <w:rPr>
                      <w:rFonts w:ascii="仿宋_GB2312" w:eastAsia="仿宋_GB2312" w:hint="eastAsia"/>
                      <w:color w:val="333333"/>
                      <w:sz w:val="32"/>
                      <w:szCs w:val="32"/>
                    </w:rPr>
                    <w:t>月</w:t>
                  </w:r>
                  <w:r>
                    <w:rPr>
                      <w:color w:val="333333"/>
                      <w:sz w:val="32"/>
                      <w:szCs w:val="32"/>
                    </w:rPr>
                    <w:t>17</w:t>
                  </w:r>
                  <w:r>
                    <w:rPr>
                      <w:rFonts w:ascii="仿宋_GB2312" w:eastAsia="仿宋_GB2312" w:hint="eastAsia"/>
                      <w:color w:val="333333"/>
                      <w:sz w:val="32"/>
                      <w:szCs w:val="32"/>
                    </w:rPr>
                    <w:t xml:space="preserve">日　　　　</w:t>
                  </w:r>
                </w:p>
                <w:p w:rsidR="00000000" w:rsidRDefault="004240EB">
                  <w:pPr>
                    <w:wordWrap w:val="0"/>
                    <w:spacing w:line="600" w:lineRule="atLeast"/>
                    <w:ind w:firstLine="640"/>
                    <w:divId w:val="356276320"/>
                    <w:rPr>
                      <w:color w:val="333333"/>
                    </w:rPr>
                  </w:pPr>
                  <w:r>
                    <w:rPr>
                      <w:rFonts w:ascii="黑体" w:eastAsia="黑体" w:hAnsi="黑体" w:hint="eastAsia"/>
                      <w:color w:val="333333"/>
                      <w:sz w:val="32"/>
                      <w:szCs w:val="32"/>
                    </w:rPr>
                    <w:t>（</w:t>
                  </w:r>
                  <w:r>
                    <w:rPr>
                      <w:rFonts w:ascii="仿宋_GB2312" w:eastAsia="仿宋_GB2312" w:hint="eastAsia"/>
                      <w:color w:val="333333"/>
                      <w:sz w:val="32"/>
                      <w:szCs w:val="32"/>
                    </w:rPr>
                    <w:t>此件主动公开</w:t>
                  </w:r>
                  <w:r>
                    <w:rPr>
                      <w:rFonts w:ascii="黑体" w:eastAsia="黑体" w:hAnsi="黑体" w:hint="eastAsia"/>
                      <w:color w:val="333333"/>
                      <w:sz w:val="32"/>
                      <w:szCs w:val="32"/>
                    </w:rPr>
                    <w:t>）</w:t>
                  </w:r>
                </w:p>
                <w:p w:rsidR="00000000" w:rsidRDefault="004240EB">
                  <w:pPr>
                    <w:wordWrap w:val="0"/>
                    <w:spacing w:line="520" w:lineRule="atLeast"/>
                    <w:ind w:right="24"/>
                    <w:jc w:val="center"/>
                    <w:divId w:val="356276320"/>
                    <w:rPr>
                      <w:color w:val="333333"/>
                    </w:rPr>
                  </w:pPr>
                  <w:r>
                    <w:rPr>
                      <w:rFonts w:ascii="方正小标宋简体" w:eastAsia="方正小标宋简体" w:hint="eastAsia"/>
                      <w:color w:val="333333"/>
                      <w:spacing w:val="2"/>
                      <w:sz w:val="44"/>
                      <w:szCs w:val="44"/>
                    </w:rPr>
                    <w:t>天津市</w:t>
                  </w:r>
                  <w:r>
                    <w:rPr>
                      <w:color w:val="333333"/>
                      <w:spacing w:val="2"/>
                      <w:sz w:val="44"/>
                      <w:szCs w:val="44"/>
                    </w:rPr>
                    <w:t>2015</w:t>
                  </w:r>
                  <w:r>
                    <w:rPr>
                      <w:rFonts w:ascii="方正小标宋简体" w:eastAsia="方正小标宋简体" w:hint="eastAsia"/>
                      <w:color w:val="333333"/>
                      <w:spacing w:val="2"/>
                      <w:sz w:val="44"/>
                      <w:szCs w:val="44"/>
                    </w:rPr>
                    <w:t>年政府集中采购目录</w:t>
                  </w:r>
                </w:p>
                <w:p w:rsidR="00000000" w:rsidRDefault="004240EB">
                  <w:pPr>
                    <w:wordWrap w:val="0"/>
                    <w:spacing w:line="520" w:lineRule="atLeast"/>
                    <w:ind w:right="24"/>
                    <w:jc w:val="center"/>
                    <w:divId w:val="356276320"/>
                    <w:rPr>
                      <w:color w:val="333333"/>
                    </w:rPr>
                  </w:pPr>
                  <w:r>
                    <w:rPr>
                      <w:rFonts w:ascii="方正小标宋简体" w:eastAsia="方正小标宋简体" w:hint="eastAsia"/>
                      <w:color w:val="333333"/>
                      <w:spacing w:val="2"/>
                      <w:sz w:val="44"/>
                      <w:szCs w:val="44"/>
                    </w:rPr>
                    <w:t>和采购限额标准</w:t>
                  </w:r>
                </w:p>
                <w:p w:rsidR="00000000" w:rsidRDefault="004240EB">
                  <w:pPr>
                    <w:wordWrap w:val="0"/>
                    <w:spacing w:line="520" w:lineRule="atLeast"/>
                    <w:ind w:right="24"/>
                    <w:jc w:val="center"/>
                    <w:divId w:val="356276320"/>
                    <w:rPr>
                      <w:color w:val="333333"/>
                    </w:rPr>
                  </w:pPr>
                  <w:r>
                    <w:rPr>
                      <w:color w:val="333333"/>
                    </w:rPr>
                    <w:t> </w:t>
                  </w:r>
                </w:p>
                <w:p w:rsidR="00000000" w:rsidRDefault="004240EB">
                  <w:pPr>
                    <w:tabs>
                      <w:tab w:val="left" w:pos="3945"/>
                    </w:tabs>
                    <w:wordWrap w:val="0"/>
                    <w:spacing w:line="520" w:lineRule="atLeast"/>
                    <w:ind w:firstLine="648"/>
                    <w:divId w:val="356276320"/>
                    <w:rPr>
                      <w:color w:val="333333"/>
                    </w:rPr>
                  </w:pPr>
                  <w:r>
                    <w:rPr>
                      <w:rFonts w:ascii="黑体" w:eastAsia="黑体" w:hAnsi="黑体" w:hint="eastAsia"/>
                      <w:color w:val="333333"/>
                      <w:spacing w:val="2"/>
                      <w:sz w:val="32"/>
                      <w:szCs w:val="32"/>
                    </w:rPr>
                    <w:t>一、政府集中采购目录</w:t>
                  </w:r>
                </w:p>
                <w:tbl>
                  <w:tblPr>
                    <w:tblW w:w="0" w:type="auto"/>
                    <w:tblCellMar>
                      <w:left w:w="0" w:type="dxa"/>
                      <w:right w:w="0" w:type="dxa"/>
                    </w:tblCellMar>
                    <w:tblLook w:val="04A0"/>
                  </w:tblPr>
                  <w:tblGrid>
                    <w:gridCol w:w="675"/>
                    <w:gridCol w:w="3261"/>
                    <w:gridCol w:w="2126"/>
                    <w:gridCol w:w="3046"/>
                  </w:tblGrid>
                  <w:tr w:rsidR="00000000">
                    <w:trPr>
                      <w:divId w:val="356276320"/>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spacing w:val="2"/>
                          </w:rPr>
                          <w:t>序号</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spacing w:val="2"/>
                          </w:rPr>
                          <w:t>品目名称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spacing w:val="2"/>
                          </w:rPr>
                          <w:t>品目编码</w:t>
                        </w:r>
                      </w:p>
                    </w:tc>
                    <w:tc>
                      <w:tcPr>
                        <w:tcW w:w="30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spacing w:val="2"/>
                          </w:rPr>
                          <w:t>备注</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b/>
                            <w:bCs/>
                            <w:color w:val="333333"/>
                            <w:spacing w:val="2"/>
                          </w:rPr>
                          <w:t>A</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b/>
                            <w:bCs/>
                            <w:color w:val="333333"/>
                            <w:spacing w:val="2"/>
                          </w:rPr>
                          <w:t>货物类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计算机设备及软件</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i/>
                            <w:iCs/>
                            <w:color w:val="333333"/>
                          </w:rPr>
                          <w:t>办公设备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复印机</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A020201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投影仪</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A020202</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投影幕</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A020203</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多功能一体机</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A020204</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摄像机、照相机及器材</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A020205</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电子白板</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A020206</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LED</w:t>
                        </w:r>
                        <w:r>
                          <w:rPr>
                            <w:rFonts w:hAnsi="新宋体" w:hint="eastAsia"/>
                            <w:color w:val="333333"/>
                          </w:rPr>
                          <w:t>显示屏</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A020207</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速印机</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A02021001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传真机</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A02081001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i/>
                            <w:iCs/>
                            <w:color w:val="333333"/>
                          </w:rPr>
                          <w:t>车辆</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包括燃气汽车和纯电动汽车、混合动力汽车、燃料电池汽车等新能源汽车等</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乘用车（轿车）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A020305</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指轿车、越野车、商务车等</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客车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A020306</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校车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A02030707</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消防车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A02030708</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警车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A02030709</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通讯指挥车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A02030716</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医疗车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A02030719</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清洁卫生车辆</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A02030728</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公共汽车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A02030801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i/>
                            <w:iCs/>
                            <w:color w:val="333333"/>
                          </w:rPr>
                          <w:t>机械设备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电梯</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A02051228</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制冷空调设备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A020523</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i/>
                            <w:iCs/>
                            <w:color w:val="333333"/>
                            <w:spacing w:val="2"/>
                          </w:rPr>
                          <w:t>电气设备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不间断电源</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A02061504</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空调机</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A0206180203</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包括</w:t>
                        </w:r>
                        <w:r>
                          <w:rPr>
                            <w:rFonts w:hAnsi="新宋体" w:hint="eastAsia"/>
                            <w:color w:val="333333"/>
                          </w:rPr>
                          <w:t>分体壁挂式、分体柜式等民用空调</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电热水器</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A02061808</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电视机</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A02091001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路灯</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A02061910</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普通照明用自镇流荧光灯、普通照明用双端荧光灯、高压钠灯、</w:t>
                        </w:r>
                        <w:r>
                          <w:rPr>
                            <w:rFonts w:ascii="Times New Roman" w:hAnsi="Times New Roman" w:cs="Times New Roman"/>
                            <w:color w:val="333333"/>
                          </w:rPr>
                          <w:t>LED</w:t>
                        </w:r>
                        <w:r>
                          <w:rPr>
                            <w:rFonts w:hAnsi="新宋体" w:hint="eastAsia"/>
                            <w:color w:val="333333"/>
                          </w:rPr>
                          <w:t>灯</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A02061999</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i/>
                            <w:iCs/>
                            <w:color w:val="333333"/>
                            <w:spacing w:val="2"/>
                          </w:rPr>
                          <w:t>通信设备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无线电通信设备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A020801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卫星通信设备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A020804</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视频会议系统设备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A020808</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广播、电视、电影设备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A0209</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仪器仪表</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A0210</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电子和通信测量仪器</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A0211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计量标准器具及量具、衡器</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A0212</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食品检测、监测设备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A031211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医疗设备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A0320</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环境污染防治设备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A0324</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政法、检测专用设备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A0325</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海洋仪器设备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A0333</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专用仪器仪表</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A0334</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文艺设备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A0335</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体育设备</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A0336</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陈列品</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A0402</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20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图书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A0501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21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i/>
                            <w:iCs/>
                            <w:color w:val="333333"/>
                            <w:spacing w:val="2"/>
                          </w:rPr>
                          <w:t>家具用具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家具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A0601-A0607</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包括床类、台桌类、椅凳类、沙发类、柜类、架类、屏风类等</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便器</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A060805</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水嘴</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A060806</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22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服装</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A070301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包括制服、普通服装、鞋靴以及帽子、手套、皮带等被服附件</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23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复印纸</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rPr>
                          <w:t>A090101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24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《天津市绿色供应链产品政府采购目录》中产品所属品目</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b/>
                            <w:bCs/>
                            <w:color w:val="333333"/>
                            <w:spacing w:val="2"/>
                          </w:rPr>
                          <w:t>C</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b/>
                            <w:bCs/>
                            <w:color w:val="333333"/>
                            <w:spacing w:val="2"/>
                          </w:rPr>
                          <w:t>服务类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软件开发服务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C0201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信息系统集成实施服务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C0202</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运行维护服务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C0206</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指对信息系统的基础环境、硬件、软件及安全等提供的各种技术支持和管理服务</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i/>
                            <w:iCs/>
                            <w:color w:val="333333"/>
                            <w:spacing w:val="2"/>
                          </w:rPr>
                          <w:t>维修和保养服务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计算机、传真机、复印机维修和保养服务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C0501</w:t>
                        </w:r>
                        <w:r>
                          <w:rPr>
                            <w:rFonts w:hAnsi="新宋体" w:hint="eastAsia"/>
                            <w:color w:val="333333"/>
                            <w:spacing w:val="2"/>
                          </w:rPr>
                          <w:t>、</w:t>
                        </w:r>
                        <w:r>
                          <w:rPr>
                            <w:rFonts w:ascii="Times New Roman" w:hAnsi="Times New Roman" w:cs="Times New Roman"/>
                            <w:color w:val="333333"/>
                            <w:spacing w:val="2"/>
                          </w:rPr>
                          <w:t>C0502</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车辆维修和保养服务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C050301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Height w:val="91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车辆加油服务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C050302</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空调维修和保养服务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C0507</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会议和住宿服务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C0601</w:t>
                        </w:r>
                        <w:r>
                          <w:rPr>
                            <w:rFonts w:hAnsi="新宋体" w:hint="eastAsia"/>
                            <w:color w:val="333333"/>
                            <w:spacing w:val="2"/>
                          </w:rPr>
                          <w:t>、</w:t>
                        </w:r>
                        <w:r>
                          <w:rPr>
                            <w:rFonts w:ascii="Times New Roman" w:hAnsi="Times New Roman" w:cs="Times New Roman"/>
                            <w:color w:val="333333"/>
                            <w:spacing w:val="2"/>
                          </w:rPr>
                          <w:t>C0701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i/>
                            <w:iCs/>
                            <w:color w:val="333333"/>
                            <w:spacing w:val="2"/>
                          </w:rPr>
                          <w:t>法律服务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法律咨询服务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C080102</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法律援助服务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C080103</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hAnsi="新宋体" w:hint="eastAsia"/>
                            <w:color w:val="333333"/>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调解服务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C080108</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其他评估服务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C0805</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指绩效评价服务</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印刷服务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C081401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航空机票代理服务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C0816</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物业管理服务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C1204</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机动车保险服务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C15040201</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就业服务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C190203</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其他社会服务</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C190299</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指基本养老服务</w:t>
                        </w:r>
                      </w:p>
                    </w:tc>
                  </w:tr>
                  <w:tr w:rsidR="00000000">
                    <w:trPr>
                      <w:divId w:val="356276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jc w:val="center"/>
                          <w:rPr>
                            <w:rFonts w:hAnsi="新宋体"/>
                            <w:color w:val="333333"/>
                          </w:rPr>
                        </w:pPr>
                        <w:r>
                          <w:rPr>
                            <w:rFonts w:ascii="Times New Roman" w:hAnsi="Times New Roman" w:cs="Times New Roman"/>
                            <w:color w:val="333333"/>
                            <w:spacing w:val="2"/>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spacing w:val="2"/>
                          </w:rPr>
                          <w:t>课题调研</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ascii="Times New Roman" w:hAnsi="Times New Roman" w:cs="Times New Roman"/>
                            <w:color w:val="333333"/>
                            <w:spacing w:val="2"/>
                          </w:rPr>
                          <w:t>C99</w:t>
                        </w:r>
                      </w:p>
                    </w:tc>
                    <w:tc>
                      <w:tcPr>
                        <w:tcW w:w="3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240EB">
                        <w:pPr>
                          <w:pStyle w:val="a8"/>
                          <w:wordWrap w:val="0"/>
                          <w:spacing w:line="640" w:lineRule="atLeast"/>
                          <w:ind w:firstLine="0"/>
                          <w:rPr>
                            <w:rFonts w:hAnsi="新宋体"/>
                            <w:color w:val="333333"/>
                          </w:rPr>
                        </w:pPr>
                        <w:r>
                          <w:rPr>
                            <w:rFonts w:hAnsi="新宋体" w:hint="eastAsia"/>
                            <w:color w:val="333333"/>
                          </w:rPr>
                          <w:t> </w:t>
                        </w:r>
                      </w:p>
                    </w:tc>
                  </w:tr>
                </w:tbl>
                <w:p w:rsidR="00000000" w:rsidRDefault="004240EB">
                  <w:pPr>
                    <w:tabs>
                      <w:tab w:val="left" w:pos="3945"/>
                    </w:tabs>
                    <w:wordWrap w:val="0"/>
                    <w:spacing w:line="600" w:lineRule="atLeast"/>
                    <w:ind w:firstLine="648"/>
                    <w:divId w:val="356276320"/>
                    <w:rPr>
                      <w:color w:val="333333"/>
                    </w:rPr>
                  </w:pPr>
                  <w:r>
                    <w:rPr>
                      <w:rFonts w:ascii="黑体" w:eastAsia="黑体" w:hAnsi="黑体" w:hint="eastAsia"/>
                      <w:color w:val="333333"/>
                      <w:spacing w:val="2"/>
                      <w:sz w:val="32"/>
                      <w:szCs w:val="32"/>
                    </w:rPr>
                    <w:t>二、政府集中采购目录以外政府采购限额标准</w:t>
                  </w:r>
                </w:p>
                <w:p w:rsidR="00000000" w:rsidRDefault="004240EB">
                  <w:pPr>
                    <w:tabs>
                      <w:tab w:val="left" w:pos="3945"/>
                    </w:tabs>
                    <w:wordWrap w:val="0"/>
                    <w:spacing w:line="600" w:lineRule="atLeast"/>
                    <w:ind w:firstLine="648"/>
                    <w:divId w:val="356276320"/>
                    <w:rPr>
                      <w:color w:val="333333"/>
                    </w:rPr>
                  </w:pPr>
                  <w:r>
                    <w:rPr>
                      <w:rFonts w:ascii="仿宋_GB2312" w:eastAsia="仿宋_GB2312" w:hint="eastAsia"/>
                      <w:color w:val="333333"/>
                      <w:spacing w:val="2"/>
                      <w:sz w:val="32"/>
                      <w:szCs w:val="32"/>
                    </w:rPr>
                    <w:t>采购金额在</w:t>
                  </w:r>
                  <w:r>
                    <w:rPr>
                      <w:color w:val="333333"/>
                      <w:spacing w:val="2"/>
                      <w:sz w:val="32"/>
                      <w:szCs w:val="32"/>
                    </w:rPr>
                    <w:t>10</w:t>
                  </w:r>
                  <w:r>
                    <w:rPr>
                      <w:rFonts w:ascii="仿宋_GB2312" w:eastAsia="仿宋_GB2312" w:hint="eastAsia"/>
                      <w:color w:val="333333"/>
                      <w:spacing w:val="2"/>
                      <w:sz w:val="32"/>
                      <w:szCs w:val="32"/>
                    </w:rPr>
                    <w:t>万元以上的货物、工程和服务</w:t>
                  </w:r>
                </w:p>
                <w:p w:rsidR="00000000" w:rsidRDefault="004240EB">
                  <w:pPr>
                    <w:tabs>
                      <w:tab w:val="left" w:pos="3945"/>
                    </w:tabs>
                    <w:wordWrap w:val="0"/>
                    <w:spacing w:line="600" w:lineRule="atLeast"/>
                    <w:ind w:firstLine="648"/>
                    <w:divId w:val="356276320"/>
                    <w:rPr>
                      <w:color w:val="333333"/>
                    </w:rPr>
                  </w:pPr>
                  <w:r>
                    <w:rPr>
                      <w:rFonts w:ascii="黑体" w:eastAsia="黑体" w:hAnsi="黑体" w:hint="eastAsia"/>
                      <w:color w:val="333333"/>
                      <w:spacing w:val="2"/>
                      <w:sz w:val="32"/>
                      <w:szCs w:val="32"/>
                    </w:rPr>
                    <w:t>三、政府采购公开招标数额标准</w:t>
                  </w:r>
                </w:p>
                <w:p w:rsidR="00000000" w:rsidRDefault="004240EB">
                  <w:pPr>
                    <w:pStyle w:val="a8"/>
                    <w:wordWrap w:val="0"/>
                    <w:spacing w:line="600" w:lineRule="atLeast"/>
                    <w:ind w:firstLine="648"/>
                    <w:divId w:val="356276320"/>
                    <w:rPr>
                      <w:rFonts w:hAnsi="新宋体"/>
                      <w:color w:val="333333"/>
                    </w:rPr>
                  </w:pPr>
                  <w:r>
                    <w:rPr>
                      <w:rFonts w:hAnsi="新宋体" w:hint="eastAsia"/>
                      <w:color w:val="333333"/>
                      <w:spacing w:val="2"/>
                    </w:rPr>
                    <w:t>（一）货物类：</w:t>
                  </w:r>
                  <w:r>
                    <w:rPr>
                      <w:rFonts w:ascii="Times New Roman" w:hAnsi="Times New Roman" w:cs="Times New Roman"/>
                      <w:color w:val="333333"/>
                      <w:spacing w:val="2"/>
                    </w:rPr>
                    <w:t>100</w:t>
                  </w:r>
                  <w:r>
                    <w:rPr>
                      <w:rFonts w:hAnsi="新宋体" w:hint="eastAsia"/>
                      <w:color w:val="333333"/>
                      <w:spacing w:val="2"/>
                    </w:rPr>
                    <w:t>万元（电子订单项目为</w:t>
                  </w:r>
                  <w:r>
                    <w:rPr>
                      <w:rFonts w:ascii="Times New Roman" w:hAnsi="Times New Roman" w:cs="Times New Roman"/>
                      <w:color w:val="333333"/>
                      <w:spacing w:val="2"/>
                    </w:rPr>
                    <w:t>300</w:t>
                  </w:r>
                  <w:r>
                    <w:rPr>
                      <w:rFonts w:hAnsi="新宋体" w:hint="eastAsia"/>
                      <w:color w:val="333333"/>
                      <w:spacing w:val="2"/>
                    </w:rPr>
                    <w:t>万元）</w:t>
                  </w:r>
                </w:p>
                <w:p w:rsidR="00000000" w:rsidRDefault="004240EB">
                  <w:pPr>
                    <w:pStyle w:val="a8"/>
                    <w:wordWrap w:val="0"/>
                    <w:spacing w:line="600" w:lineRule="atLeast"/>
                    <w:ind w:firstLine="648"/>
                    <w:divId w:val="356276320"/>
                    <w:rPr>
                      <w:rFonts w:hAnsi="新宋体" w:hint="eastAsia"/>
                      <w:color w:val="333333"/>
                    </w:rPr>
                  </w:pPr>
                  <w:r>
                    <w:rPr>
                      <w:rFonts w:hAnsi="新宋体" w:hint="eastAsia"/>
                      <w:color w:val="333333"/>
                      <w:spacing w:val="2"/>
                    </w:rPr>
                    <w:t>（二）服务类：</w:t>
                  </w:r>
                  <w:r>
                    <w:rPr>
                      <w:rFonts w:ascii="Times New Roman" w:hAnsi="Times New Roman" w:cs="Times New Roman"/>
                      <w:color w:val="333333"/>
                      <w:spacing w:val="2"/>
                    </w:rPr>
                    <w:t>100</w:t>
                  </w:r>
                  <w:r>
                    <w:rPr>
                      <w:rFonts w:hAnsi="新宋体" w:hint="eastAsia"/>
                      <w:color w:val="333333"/>
                      <w:spacing w:val="2"/>
                    </w:rPr>
                    <w:t>万元</w:t>
                  </w:r>
                </w:p>
                <w:p w:rsidR="00000000" w:rsidRDefault="004240EB">
                  <w:pPr>
                    <w:pStyle w:val="a8"/>
                    <w:wordWrap w:val="0"/>
                    <w:spacing w:line="600" w:lineRule="atLeast"/>
                    <w:ind w:firstLine="648"/>
                    <w:divId w:val="356276320"/>
                    <w:rPr>
                      <w:rFonts w:hAnsi="新宋体" w:hint="eastAsia"/>
                      <w:color w:val="333333"/>
                    </w:rPr>
                  </w:pPr>
                  <w:r>
                    <w:rPr>
                      <w:rFonts w:hAnsi="新宋体" w:hint="eastAsia"/>
                      <w:color w:val="333333"/>
                      <w:spacing w:val="2"/>
                    </w:rPr>
                    <w:t>（三）工程类：根据建设行政主管部门管理规定执行</w:t>
                  </w:r>
                </w:p>
                <w:p w:rsidR="00000000" w:rsidRDefault="004240EB">
                  <w:pPr>
                    <w:pStyle w:val="a8"/>
                    <w:wordWrap w:val="0"/>
                    <w:spacing w:line="600" w:lineRule="atLeast"/>
                    <w:divId w:val="356276320"/>
                    <w:rPr>
                      <w:rFonts w:hAnsi="新宋体" w:hint="eastAsia"/>
                      <w:color w:val="333333"/>
                    </w:rPr>
                  </w:pPr>
                  <w:r>
                    <w:rPr>
                      <w:rFonts w:ascii="黑体" w:eastAsia="黑体" w:hAnsi="黑体" w:hint="eastAsia"/>
                      <w:color w:val="333333"/>
                    </w:rPr>
                    <w:t>四、有关要求</w:t>
                  </w:r>
                </w:p>
                <w:p w:rsidR="00000000" w:rsidRDefault="004240EB">
                  <w:pPr>
                    <w:pStyle w:val="a8"/>
                    <w:wordWrap w:val="0"/>
                    <w:spacing w:line="600" w:lineRule="atLeast"/>
                    <w:ind w:firstLine="648"/>
                    <w:divId w:val="356276320"/>
                    <w:rPr>
                      <w:rFonts w:hAnsi="新宋体" w:hint="eastAsia"/>
                      <w:color w:val="333333"/>
                    </w:rPr>
                  </w:pPr>
                  <w:r>
                    <w:rPr>
                      <w:rFonts w:hAnsi="新宋体" w:hint="eastAsia"/>
                      <w:color w:val="333333"/>
                      <w:spacing w:val="2"/>
                    </w:rPr>
                    <w:t>（一）市财政部门将对政府集中采购目录内部分项目实行协议供货（定点采购）和电子订单采购，具体范围及管理要求另行发文规定。</w:t>
                  </w:r>
                </w:p>
                <w:p w:rsidR="00000000" w:rsidRDefault="004240EB">
                  <w:pPr>
                    <w:wordWrap w:val="0"/>
                    <w:spacing w:line="600" w:lineRule="atLeast"/>
                    <w:ind w:firstLine="648"/>
                    <w:divId w:val="356276320"/>
                    <w:rPr>
                      <w:rFonts w:hint="eastAsia"/>
                      <w:color w:val="333333"/>
                    </w:rPr>
                  </w:pPr>
                  <w:r>
                    <w:rPr>
                      <w:rFonts w:ascii="仿宋_GB2312" w:eastAsia="仿宋_GB2312" w:hint="eastAsia"/>
                      <w:color w:val="333333"/>
                      <w:spacing w:val="2"/>
                      <w:sz w:val="32"/>
                      <w:szCs w:val="32"/>
                    </w:rPr>
                    <w:t>（二）采购人采购政府集中采购目录内的协议供货（定点采购）和电子订单采购项目，无论预算金额大小，均应当委托集中采购机构实施采购。</w:t>
                  </w:r>
                </w:p>
                <w:p w:rsidR="00000000" w:rsidRDefault="004240EB">
                  <w:pPr>
                    <w:wordWrap w:val="0"/>
                    <w:spacing w:line="600" w:lineRule="atLeast"/>
                    <w:ind w:firstLine="648"/>
                    <w:divId w:val="356276320"/>
                    <w:rPr>
                      <w:color w:val="333333"/>
                    </w:rPr>
                  </w:pPr>
                  <w:r>
                    <w:rPr>
                      <w:rFonts w:ascii="仿宋_GB2312" w:eastAsia="仿宋_GB2312" w:hint="eastAsia"/>
                      <w:color w:val="333333"/>
                      <w:spacing w:val="2"/>
                      <w:sz w:val="32"/>
                      <w:szCs w:val="32"/>
                    </w:rPr>
                    <w:t>采购人采购集中采购目录内的非协议供货（定点采购）、电子订单采购项目，采购预算金额不满</w:t>
                  </w:r>
                  <w:r>
                    <w:rPr>
                      <w:color w:val="333333"/>
                      <w:spacing w:val="2"/>
                      <w:sz w:val="32"/>
                      <w:szCs w:val="32"/>
                    </w:rPr>
                    <w:t>5</w:t>
                  </w:r>
                  <w:r>
                    <w:rPr>
                      <w:rFonts w:ascii="仿宋_GB2312" w:eastAsia="仿宋_GB2312" w:hint="eastAsia"/>
                      <w:color w:val="333333"/>
                      <w:spacing w:val="2"/>
                      <w:sz w:val="32"/>
                      <w:szCs w:val="32"/>
                    </w:rPr>
                    <w:t>万元的，可以自行采购。采购预算金额</w:t>
                  </w:r>
                  <w:r>
                    <w:rPr>
                      <w:color w:val="333333"/>
                      <w:spacing w:val="2"/>
                      <w:sz w:val="32"/>
                      <w:szCs w:val="32"/>
                    </w:rPr>
                    <w:t>5</w:t>
                  </w:r>
                  <w:r>
                    <w:rPr>
                      <w:rFonts w:ascii="仿宋_GB2312" w:eastAsia="仿宋_GB2312" w:hint="eastAsia"/>
                      <w:color w:val="333333"/>
                      <w:spacing w:val="2"/>
                      <w:sz w:val="32"/>
                      <w:szCs w:val="32"/>
                    </w:rPr>
                    <w:t>万元以上不满</w:t>
                  </w:r>
                  <w:r>
                    <w:rPr>
                      <w:color w:val="333333"/>
                      <w:spacing w:val="2"/>
                      <w:sz w:val="32"/>
                      <w:szCs w:val="32"/>
                    </w:rPr>
                    <w:t>50</w:t>
                  </w:r>
                  <w:r>
                    <w:rPr>
                      <w:rFonts w:ascii="仿宋_GB2312" w:eastAsia="仿宋_GB2312" w:hint="eastAsia"/>
                      <w:color w:val="333333"/>
                      <w:spacing w:val="2"/>
                      <w:sz w:val="32"/>
                      <w:szCs w:val="32"/>
                    </w:rPr>
                    <w:t>万元的，应当委托集中采购机构或经省级以上人民政府财政部门认定资格的政府采购代理机构实施采购；采购预算金额</w:t>
                  </w:r>
                  <w:r>
                    <w:rPr>
                      <w:color w:val="333333"/>
                      <w:spacing w:val="2"/>
                      <w:sz w:val="32"/>
                      <w:szCs w:val="32"/>
                    </w:rPr>
                    <w:t>50</w:t>
                  </w:r>
                  <w:r>
                    <w:rPr>
                      <w:rFonts w:ascii="仿宋_GB2312" w:eastAsia="仿宋_GB2312" w:hint="eastAsia"/>
                      <w:color w:val="333333"/>
                      <w:spacing w:val="2"/>
                      <w:sz w:val="32"/>
                      <w:szCs w:val="32"/>
                    </w:rPr>
                    <w:t>万元以上的，应当委托集中采购机构实施采购。</w:t>
                  </w:r>
                </w:p>
                <w:p w:rsidR="00000000" w:rsidRDefault="004240EB">
                  <w:pPr>
                    <w:wordWrap w:val="0"/>
                    <w:spacing w:line="600" w:lineRule="atLeast"/>
                    <w:ind w:firstLine="648"/>
                    <w:divId w:val="356276320"/>
                    <w:rPr>
                      <w:color w:val="333333"/>
                    </w:rPr>
                  </w:pPr>
                  <w:r>
                    <w:rPr>
                      <w:rFonts w:ascii="仿宋_GB2312" w:eastAsia="仿宋_GB2312" w:hint="eastAsia"/>
                      <w:color w:val="333333"/>
                      <w:spacing w:val="2"/>
                      <w:sz w:val="32"/>
                      <w:szCs w:val="32"/>
                    </w:rPr>
                    <w:t>采购人采购政府集中采购目录以外采购限额标准以上的项目，应当委托集中采购机构或者经省级以上人民政</w:t>
                  </w:r>
                  <w:r>
                    <w:rPr>
                      <w:rFonts w:ascii="仿宋_GB2312" w:eastAsia="仿宋_GB2312" w:hint="eastAsia"/>
                      <w:color w:val="333333"/>
                      <w:spacing w:val="2"/>
                      <w:sz w:val="32"/>
                      <w:szCs w:val="32"/>
                    </w:rPr>
                    <w:t>府财政部门认定资格的政府采购代理机构实施采购。</w:t>
                  </w:r>
                </w:p>
                <w:p w:rsidR="00000000" w:rsidRDefault="004240EB">
                  <w:pPr>
                    <w:wordWrap w:val="0"/>
                    <w:spacing w:line="600" w:lineRule="atLeast"/>
                    <w:ind w:firstLine="648"/>
                    <w:divId w:val="356276320"/>
                    <w:rPr>
                      <w:color w:val="333333"/>
                    </w:rPr>
                  </w:pPr>
                  <w:r>
                    <w:rPr>
                      <w:rFonts w:ascii="仿宋_GB2312" w:eastAsia="仿宋_GB2312" w:hint="eastAsia"/>
                      <w:color w:val="333333"/>
                      <w:spacing w:val="2"/>
                      <w:sz w:val="32"/>
                      <w:szCs w:val="32"/>
                    </w:rPr>
                    <w:t>（三）市教委所属的各高等院校，包括各大学、学院、高等专科学校和高等职业学校，</w:t>
                  </w:r>
                  <w:r>
                    <w:rPr>
                      <w:rFonts w:ascii="仿宋_GB2312" w:eastAsia="仿宋_GB2312" w:hint="eastAsia"/>
                      <w:color w:val="333333"/>
                      <w:sz w:val="32"/>
                      <w:szCs w:val="32"/>
                    </w:rPr>
                    <w:t>采购集中采购目录内的仪器仪表、</w:t>
                  </w:r>
                  <w:r>
                    <w:rPr>
                      <w:rFonts w:ascii="仿宋_GB2312" w:eastAsia="仿宋_GB2312" w:hint="eastAsia"/>
                      <w:color w:val="333333"/>
                      <w:spacing w:val="2"/>
                      <w:sz w:val="32"/>
                      <w:szCs w:val="32"/>
                    </w:rPr>
                    <w:t>电子和通信测量仪器、计量标准器具及量具衡器、海洋仪器设备、</w:t>
                  </w:r>
                  <w:r>
                    <w:rPr>
                      <w:rFonts w:ascii="仿宋_GB2312" w:eastAsia="仿宋_GB2312" w:hint="eastAsia"/>
                      <w:color w:val="333333"/>
                      <w:sz w:val="32"/>
                      <w:szCs w:val="32"/>
                    </w:rPr>
                    <w:t>专用仪器仪表、</w:t>
                  </w:r>
                  <w:r>
                    <w:rPr>
                      <w:rFonts w:ascii="仿宋_GB2312" w:eastAsia="仿宋_GB2312" w:hint="eastAsia"/>
                      <w:color w:val="333333"/>
                      <w:spacing w:val="2"/>
                      <w:sz w:val="32"/>
                      <w:szCs w:val="32"/>
                    </w:rPr>
                    <w:t>文艺设备、体育设备</w:t>
                  </w:r>
                  <w:r>
                    <w:rPr>
                      <w:rFonts w:ascii="仿宋_GB2312" w:eastAsia="仿宋_GB2312" w:hint="eastAsia"/>
                      <w:color w:val="333333"/>
                      <w:sz w:val="32"/>
                      <w:szCs w:val="32"/>
                    </w:rPr>
                    <w:t>、</w:t>
                  </w:r>
                  <w:r>
                    <w:rPr>
                      <w:rFonts w:ascii="仿宋_GB2312" w:eastAsia="仿宋_GB2312" w:hint="eastAsia"/>
                      <w:color w:val="333333"/>
                      <w:spacing w:val="2"/>
                      <w:sz w:val="32"/>
                      <w:szCs w:val="32"/>
                    </w:rPr>
                    <w:t>陈列品、图书</w:t>
                  </w:r>
                  <w:r>
                    <w:rPr>
                      <w:color w:val="333333"/>
                      <w:spacing w:val="2"/>
                      <w:sz w:val="32"/>
                      <w:szCs w:val="32"/>
                    </w:rPr>
                    <w:t>9</w:t>
                  </w:r>
                  <w:r>
                    <w:rPr>
                      <w:rFonts w:ascii="仿宋_GB2312" w:eastAsia="仿宋_GB2312" w:hint="eastAsia"/>
                      <w:color w:val="333333"/>
                      <w:spacing w:val="2"/>
                      <w:sz w:val="32"/>
                      <w:szCs w:val="32"/>
                    </w:rPr>
                    <w:t>类货物的，应当委托市教委教学仪器设备供应中心进行部门集中采购。</w:t>
                  </w:r>
                </w:p>
                <w:p w:rsidR="00000000" w:rsidRDefault="004240EB">
                  <w:pPr>
                    <w:wordWrap w:val="0"/>
                    <w:spacing w:line="600" w:lineRule="atLeast"/>
                    <w:ind w:firstLine="648"/>
                    <w:divId w:val="356276320"/>
                    <w:rPr>
                      <w:color w:val="333333"/>
                    </w:rPr>
                  </w:pPr>
                  <w:r>
                    <w:rPr>
                      <w:rFonts w:ascii="仿宋_GB2312" w:eastAsia="仿宋_GB2312" w:hint="eastAsia"/>
                      <w:color w:val="333333"/>
                      <w:spacing w:val="2"/>
                      <w:sz w:val="32"/>
                      <w:szCs w:val="32"/>
                    </w:rPr>
                    <w:t>（四）对按上述规定应当委托采购代理机构实施的采购项目，采购人因特殊原因需要自行采购的，应当在采购活动开始前获得同级财政部门批准。</w:t>
                  </w:r>
                </w:p>
                <w:p w:rsidR="00000000" w:rsidRDefault="004240EB">
                  <w:pPr>
                    <w:pStyle w:val="a8"/>
                    <w:wordWrap w:val="0"/>
                    <w:spacing w:line="600" w:lineRule="atLeast"/>
                    <w:ind w:firstLine="648"/>
                    <w:divId w:val="356276320"/>
                    <w:rPr>
                      <w:rFonts w:hAnsi="新宋体"/>
                      <w:color w:val="333333"/>
                    </w:rPr>
                  </w:pPr>
                  <w:r>
                    <w:rPr>
                      <w:rFonts w:hAnsi="新宋体" w:hint="eastAsia"/>
                      <w:color w:val="333333"/>
                      <w:spacing w:val="2"/>
                    </w:rPr>
                    <w:t>（五）采购项目凡达到公开招标数额标准的，应当采用公开招标方</w:t>
                  </w:r>
                  <w:r>
                    <w:rPr>
                      <w:rFonts w:hAnsi="新宋体" w:hint="eastAsia"/>
                      <w:color w:val="333333"/>
                      <w:spacing w:val="2"/>
                    </w:rPr>
                    <w:t>式实施政府采购，采购人不得将项目化整为零规避公开招标。达到公开招标数额标准，但因特殊情况需要采用公开招标以外采购方式的，采购人应当在采购活动开始前获得同级财政部门的批准。</w:t>
                  </w:r>
                </w:p>
                <w:p w:rsidR="00000000" w:rsidRDefault="004240EB">
                  <w:pPr>
                    <w:pStyle w:val="a8"/>
                    <w:wordWrap w:val="0"/>
                    <w:spacing w:line="600" w:lineRule="atLeast"/>
                    <w:ind w:firstLine="648"/>
                    <w:divId w:val="356276320"/>
                    <w:rPr>
                      <w:rFonts w:hAnsi="新宋体" w:hint="eastAsia"/>
                      <w:color w:val="333333"/>
                    </w:rPr>
                  </w:pPr>
                  <w:r>
                    <w:rPr>
                      <w:rFonts w:hAnsi="新宋体" w:hint="eastAsia"/>
                      <w:color w:val="333333"/>
                      <w:spacing w:val="2"/>
                    </w:rPr>
                    <w:t>（六）政府采购工程项目，采购人应当委托具有政府采购代理资格的机构实施采购，其招标投标活动适用招标投标法。具体采购程序按照市财政局《关于印发</w:t>
                  </w:r>
                  <w:r>
                    <w:rPr>
                      <w:rFonts w:ascii="Times New Roman" w:hAnsi="Times New Roman" w:cs="Times New Roman"/>
                      <w:color w:val="333333"/>
                      <w:spacing w:val="2"/>
                    </w:rPr>
                    <w:t>&lt;</w:t>
                  </w:r>
                  <w:r>
                    <w:rPr>
                      <w:rFonts w:hAnsi="新宋体" w:hint="eastAsia"/>
                      <w:color w:val="333333"/>
                      <w:spacing w:val="2"/>
                    </w:rPr>
                    <w:t>天津市财政性资金建设项目政府采购管理程序</w:t>
                  </w:r>
                  <w:r>
                    <w:rPr>
                      <w:rFonts w:ascii="Times New Roman" w:hAnsi="Times New Roman" w:cs="Times New Roman"/>
                      <w:color w:val="333333"/>
                      <w:spacing w:val="2"/>
                    </w:rPr>
                    <w:t>&gt;</w:t>
                  </w:r>
                  <w:r>
                    <w:rPr>
                      <w:rFonts w:hAnsi="新宋体" w:hint="eastAsia"/>
                      <w:color w:val="333333"/>
                      <w:spacing w:val="2"/>
                    </w:rPr>
                    <w:t>的通知》（津财采〔</w:t>
                  </w:r>
                  <w:r>
                    <w:rPr>
                      <w:rFonts w:ascii="Times New Roman" w:hAnsi="Times New Roman" w:cs="Times New Roman"/>
                      <w:color w:val="333333"/>
                      <w:spacing w:val="2"/>
                    </w:rPr>
                    <w:t>2010</w:t>
                  </w:r>
                  <w:r>
                    <w:rPr>
                      <w:rFonts w:hAnsi="新宋体" w:hint="eastAsia"/>
                      <w:color w:val="333333"/>
                      <w:spacing w:val="2"/>
                    </w:rPr>
                    <w:t>〕</w:t>
                  </w:r>
                  <w:r>
                    <w:rPr>
                      <w:rFonts w:ascii="Times New Roman" w:hAnsi="Times New Roman" w:cs="Times New Roman"/>
                      <w:color w:val="333333"/>
                      <w:spacing w:val="2"/>
                    </w:rPr>
                    <w:t>52</w:t>
                  </w:r>
                  <w:r>
                    <w:rPr>
                      <w:rFonts w:hAnsi="新宋体" w:hint="eastAsia"/>
                      <w:color w:val="333333"/>
                      <w:spacing w:val="2"/>
                    </w:rPr>
                    <w:t>号）的规定执行。</w:t>
                  </w:r>
                </w:p>
                <w:p w:rsidR="00000000" w:rsidRDefault="004240EB">
                  <w:pPr>
                    <w:pStyle w:val="a8"/>
                    <w:wordWrap w:val="0"/>
                    <w:spacing w:line="600" w:lineRule="atLeast"/>
                    <w:ind w:firstLine="648"/>
                    <w:divId w:val="356276320"/>
                    <w:rPr>
                      <w:rFonts w:hAnsi="新宋体" w:hint="eastAsia"/>
                      <w:color w:val="333333"/>
                    </w:rPr>
                  </w:pPr>
                  <w:r>
                    <w:rPr>
                      <w:rFonts w:hAnsi="新宋体" w:hint="eastAsia"/>
                      <w:color w:val="333333"/>
                      <w:spacing w:val="2"/>
                    </w:rPr>
                    <w:t>（七）采购人采购进口产品的，应当按照财政部门有关规定办理进口产品审核事宜。其中采购进口机电产品且属于必须进行国际招标范围的，应按照国家有关规定委托具有国际招标资格的政府采购代理机构实施采购。</w:t>
                  </w:r>
                </w:p>
                <w:p w:rsidR="00000000" w:rsidRDefault="004240EB">
                  <w:pPr>
                    <w:wordWrap w:val="0"/>
                    <w:spacing w:line="600" w:lineRule="atLeast"/>
                    <w:ind w:firstLine="648"/>
                    <w:divId w:val="356276320"/>
                    <w:rPr>
                      <w:rFonts w:hint="eastAsia"/>
                      <w:color w:val="333333"/>
                    </w:rPr>
                  </w:pPr>
                  <w:r>
                    <w:rPr>
                      <w:rFonts w:ascii="仿宋_GB2312" w:eastAsia="仿宋_GB2312" w:hint="eastAsia"/>
                      <w:color w:val="333333"/>
                      <w:spacing w:val="2"/>
                      <w:sz w:val="32"/>
                      <w:szCs w:val="32"/>
                    </w:rPr>
                    <w:t>（八）采购人在政府采购活动中，应当积极发挥政府采购各项政策功能作用，扶持促进中小企业发展，依法面向中小企业实施优先采购和定向采购，提高绿色环保产品采购意识，严格执行</w:t>
                  </w:r>
                  <w:r>
                    <w:rPr>
                      <w:rFonts w:ascii="仿宋_GB2312" w:eastAsia="仿宋_GB2312" w:hint="eastAsia"/>
                      <w:color w:val="333333"/>
                      <w:sz w:val="32"/>
                      <w:szCs w:val="32"/>
                    </w:rPr>
                    <w:t>节能、环保、绿色供应链产品政府采购优先采购和强制采购政策</w:t>
                  </w:r>
                  <w:r>
                    <w:rPr>
                      <w:rFonts w:ascii="仿宋_GB2312" w:eastAsia="仿宋_GB2312" w:hint="eastAsia"/>
                      <w:color w:val="333333"/>
                      <w:spacing w:val="2"/>
                      <w:sz w:val="32"/>
                      <w:szCs w:val="32"/>
                    </w:rPr>
                    <w:t>。</w:t>
                  </w:r>
                </w:p>
                <w:p w:rsidR="00000000" w:rsidRDefault="004240EB">
                  <w:pPr>
                    <w:wordWrap w:val="0"/>
                    <w:spacing w:line="600" w:lineRule="atLeast"/>
                    <w:ind w:firstLine="648"/>
                    <w:divId w:val="356276320"/>
                    <w:rPr>
                      <w:color w:val="333333"/>
                    </w:rPr>
                  </w:pPr>
                  <w:r>
                    <w:rPr>
                      <w:rFonts w:ascii="仿宋_GB2312" w:eastAsia="仿宋_GB2312" w:hint="eastAsia"/>
                      <w:color w:val="333333"/>
                      <w:spacing w:val="2"/>
                      <w:sz w:val="32"/>
                      <w:szCs w:val="32"/>
                    </w:rPr>
                    <w:t>（九）各区县可以根据实际情况适当下调政府采购限额标准和公开招标数额标准，报市财政部门备案并予以公</w:t>
                  </w:r>
                  <w:r>
                    <w:rPr>
                      <w:rFonts w:ascii="仿宋_GB2312" w:eastAsia="仿宋_GB2312" w:hint="eastAsia"/>
                      <w:color w:val="333333"/>
                      <w:spacing w:val="2"/>
                      <w:sz w:val="32"/>
                      <w:szCs w:val="32"/>
                    </w:rPr>
                    <w:t>布。</w:t>
                  </w:r>
                </w:p>
                <w:p w:rsidR="00000000" w:rsidRDefault="004240EB">
                  <w:pPr>
                    <w:pStyle w:val="a8"/>
                    <w:wordWrap w:val="0"/>
                    <w:spacing w:line="600" w:lineRule="atLeast"/>
                    <w:ind w:firstLine="648"/>
                    <w:divId w:val="356276320"/>
                    <w:rPr>
                      <w:rFonts w:hAnsi="新宋体"/>
                      <w:color w:val="333333"/>
                    </w:rPr>
                  </w:pPr>
                  <w:r>
                    <w:rPr>
                      <w:rFonts w:ascii="黑体" w:eastAsia="黑体" w:hAnsi="黑体" w:hint="eastAsia"/>
                      <w:color w:val="333333"/>
                      <w:spacing w:val="2"/>
                    </w:rPr>
                    <w:t>五、有关说明</w:t>
                  </w:r>
                </w:p>
                <w:p w:rsidR="00000000" w:rsidRDefault="004240EB">
                  <w:pPr>
                    <w:pStyle w:val="a8"/>
                    <w:wordWrap w:val="0"/>
                    <w:spacing w:line="600" w:lineRule="atLeast"/>
                    <w:ind w:firstLine="648"/>
                    <w:divId w:val="356276320"/>
                    <w:rPr>
                      <w:rFonts w:hAnsi="新宋体" w:hint="eastAsia"/>
                      <w:color w:val="333333"/>
                    </w:rPr>
                  </w:pPr>
                  <w:r>
                    <w:rPr>
                      <w:rFonts w:hAnsi="新宋体" w:hint="eastAsia"/>
                      <w:color w:val="333333"/>
                      <w:spacing w:val="2"/>
                    </w:rPr>
                    <w:t>（一）本规定中相关品目根据《财政部关于印发</w:t>
                  </w:r>
                  <w:r>
                    <w:rPr>
                      <w:rFonts w:ascii="Times New Roman" w:hAnsi="Times New Roman" w:cs="Times New Roman"/>
                      <w:color w:val="333333"/>
                      <w:spacing w:val="2"/>
                    </w:rPr>
                    <w:t>&lt;</w:t>
                  </w:r>
                  <w:r>
                    <w:rPr>
                      <w:rFonts w:hAnsi="新宋体" w:hint="eastAsia"/>
                      <w:color w:val="333333"/>
                      <w:spacing w:val="2"/>
                    </w:rPr>
                    <w:t>政府采购品目分类目录</w:t>
                  </w:r>
                  <w:r>
                    <w:rPr>
                      <w:rFonts w:ascii="Times New Roman" w:hAnsi="Times New Roman" w:cs="Times New Roman"/>
                      <w:color w:val="333333"/>
                      <w:spacing w:val="2"/>
                    </w:rPr>
                    <w:t>&gt;</w:t>
                  </w:r>
                  <w:r>
                    <w:rPr>
                      <w:rFonts w:hAnsi="新宋体" w:hint="eastAsia"/>
                      <w:color w:val="333333"/>
                      <w:spacing w:val="2"/>
                    </w:rPr>
                    <w:t>的通知》（财库</w:t>
                  </w:r>
                  <w:r>
                    <w:rPr>
                      <w:rFonts w:hAnsi="新宋体" w:hint="eastAsia"/>
                      <w:color w:val="000000"/>
                    </w:rPr>
                    <w:t>〔</w:t>
                  </w:r>
                  <w:r>
                    <w:rPr>
                      <w:rFonts w:ascii="Times New Roman" w:hAnsi="Times New Roman" w:cs="Times New Roman"/>
                      <w:color w:val="000000"/>
                    </w:rPr>
                    <w:t>2013</w:t>
                  </w:r>
                  <w:r>
                    <w:rPr>
                      <w:rFonts w:hAnsi="新宋体" w:hint="eastAsia"/>
                      <w:color w:val="000000"/>
                    </w:rPr>
                    <w:t>〕</w:t>
                  </w:r>
                  <w:r>
                    <w:rPr>
                      <w:rFonts w:ascii="Times New Roman" w:hAnsi="Times New Roman" w:cs="Times New Roman"/>
                      <w:color w:val="333333"/>
                      <w:spacing w:val="2"/>
                    </w:rPr>
                    <w:t>189</w:t>
                  </w:r>
                  <w:r>
                    <w:rPr>
                      <w:rFonts w:hAnsi="新宋体" w:hint="eastAsia"/>
                      <w:color w:val="333333"/>
                      <w:spacing w:val="2"/>
                    </w:rPr>
                    <w:t>号，以下简称《品目分类目录》）制定，目录项目的具体内容按照《品目分类目录》的对应内容解释确定。</w:t>
                  </w:r>
                </w:p>
                <w:p w:rsidR="00000000" w:rsidRDefault="004240EB">
                  <w:pPr>
                    <w:pStyle w:val="a8"/>
                    <w:wordWrap w:val="0"/>
                    <w:spacing w:line="600" w:lineRule="atLeast"/>
                    <w:ind w:firstLine="648"/>
                    <w:divId w:val="356276320"/>
                    <w:rPr>
                      <w:rFonts w:hAnsi="新宋体" w:hint="eastAsia"/>
                      <w:color w:val="333333"/>
                    </w:rPr>
                  </w:pPr>
                  <w:r>
                    <w:rPr>
                      <w:rFonts w:hAnsi="新宋体" w:hint="eastAsia"/>
                      <w:color w:val="333333"/>
                      <w:spacing w:val="2"/>
                    </w:rPr>
                    <w:t>（二）</w:t>
                  </w:r>
                  <w:r>
                    <w:rPr>
                      <w:rFonts w:hAnsi="新宋体" w:hint="eastAsia"/>
                      <w:color w:val="333333"/>
                    </w:rPr>
                    <w:t>本规定中目录和标准如因政策原因需要调整的，市人民政府授权市财政部门执行。</w:t>
                  </w:r>
                </w:p>
                <w:p w:rsidR="00000000" w:rsidRDefault="004240EB">
                  <w:pPr>
                    <w:pStyle w:val="a8"/>
                    <w:wordWrap w:val="0"/>
                    <w:spacing w:line="600" w:lineRule="atLeast"/>
                    <w:divId w:val="356276320"/>
                    <w:rPr>
                      <w:rFonts w:hAnsi="新宋体" w:hint="eastAsia"/>
                      <w:color w:val="333333"/>
                    </w:rPr>
                  </w:pPr>
                  <w:r>
                    <w:rPr>
                      <w:rFonts w:hAnsi="新宋体" w:hint="eastAsia"/>
                      <w:color w:val="333333"/>
                    </w:rPr>
                    <w:t>（三）本规定由市财政部门负责解释。</w:t>
                  </w:r>
                </w:p>
                <w:p w:rsidR="00000000" w:rsidRDefault="004240EB">
                  <w:pPr>
                    <w:wordWrap w:val="0"/>
                    <w:ind w:firstLine="960"/>
                    <w:divId w:val="356276320"/>
                    <w:rPr>
                      <w:rFonts w:hint="eastAsia"/>
                      <w:color w:val="333333"/>
                    </w:rPr>
                  </w:pPr>
                  <w:r>
                    <w:rPr>
                      <w:color w:val="333333"/>
                    </w:rPr>
                    <w:t> </w:t>
                  </w:r>
                </w:p>
                <w:p w:rsidR="00000000" w:rsidRDefault="004240EB">
                  <w:pPr>
                    <w:wordWrap w:val="0"/>
                    <w:ind w:firstLine="960"/>
                    <w:divId w:val="356276320"/>
                    <w:rPr>
                      <w:color w:val="333333"/>
                    </w:rPr>
                  </w:pPr>
                  <w:r>
                    <w:rPr>
                      <w:color w:val="333333"/>
                    </w:rPr>
                    <w:t> </w:t>
                  </w:r>
                </w:p>
                <w:p w:rsidR="00000000" w:rsidRDefault="004240EB">
                  <w:pPr>
                    <w:wordWrap w:val="0"/>
                    <w:ind w:firstLine="960"/>
                    <w:divId w:val="356276320"/>
                    <w:rPr>
                      <w:color w:val="333333"/>
                    </w:rPr>
                  </w:pPr>
                  <w:r>
                    <w:rPr>
                      <w:color w:val="333333"/>
                    </w:rPr>
                    <w:t> </w:t>
                  </w:r>
                </w:p>
                <w:p w:rsidR="00000000" w:rsidRDefault="004240EB">
                  <w:pPr>
                    <w:wordWrap w:val="0"/>
                    <w:ind w:firstLine="960"/>
                    <w:divId w:val="356276320"/>
                    <w:rPr>
                      <w:color w:val="333333"/>
                    </w:rPr>
                  </w:pPr>
                  <w:r>
                    <w:rPr>
                      <w:color w:val="333333"/>
                    </w:rPr>
                    <w:t> </w:t>
                  </w:r>
                </w:p>
                <w:p w:rsidR="00000000" w:rsidRDefault="004240EB">
                  <w:pPr>
                    <w:wordWrap w:val="0"/>
                    <w:ind w:firstLine="960"/>
                    <w:divId w:val="356276320"/>
                    <w:rPr>
                      <w:color w:val="333333"/>
                    </w:rPr>
                  </w:pPr>
                  <w:r>
                    <w:rPr>
                      <w:color w:val="333333"/>
                    </w:rPr>
                    <w:t> </w:t>
                  </w:r>
                </w:p>
                <w:p w:rsidR="00000000" w:rsidRDefault="004240EB">
                  <w:pPr>
                    <w:wordWrap w:val="0"/>
                    <w:ind w:firstLine="960"/>
                    <w:divId w:val="356276320"/>
                    <w:rPr>
                      <w:color w:val="333333"/>
                    </w:rPr>
                  </w:pPr>
                  <w:r>
                    <w:rPr>
                      <w:color w:val="333333"/>
                    </w:rPr>
                    <w:t> </w:t>
                  </w:r>
                </w:p>
                <w:p w:rsidR="00000000" w:rsidRDefault="004240EB">
                  <w:pPr>
                    <w:wordWrap w:val="0"/>
                    <w:ind w:firstLine="960"/>
                    <w:divId w:val="356276320"/>
                    <w:rPr>
                      <w:color w:val="333333"/>
                    </w:rPr>
                  </w:pPr>
                  <w:r>
                    <w:rPr>
                      <w:color w:val="333333"/>
                    </w:rPr>
                    <w:t> </w:t>
                  </w:r>
                </w:p>
                <w:p w:rsidR="00000000" w:rsidRDefault="004240EB">
                  <w:pPr>
                    <w:wordWrap w:val="0"/>
                    <w:ind w:firstLine="960"/>
                    <w:divId w:val="356276320"/>
                    <w:rPr>
                      <w:color w:val="333333"/>
                    </w:rPr>
                  </w:pPr>
                  <w:r>
                    <w:rPr>
                      <w:color w:val="333333"/>
                    </w:rPr>
                    <w:t> </w:t>
                  </w:r>
                </w:p>
                <w:p w:rsidR="00000000" w:rsidRDefault="004240EB">
                  <w:pPr>
                    <w:wordWrap w:val="0"/>
                    <w:jc w:val="center"/>
                    <w:divId w:val="356276320"/>
                    <w:rPr>
                      <w:color w:val="333333"/>
                    </w:rPr>
                  </w:pPr>
                  <w:r>
                    <w:rPr>
                      <w:rFonts w:ascii="宋体" w:hAnsi="宋体" w:hint="eastAsia"/>
                      <w:b/>
                      <w:bCs/>
                      <w:color w:val="000000"/>
                    </w:rPr>
                    <w:t>━━━━━━━━━━━━━━━━━━━━━━━━━━━━━━━━━━━━</w:t>
                  </w:r>
                </w:p>
                <w:p w:rsidR="00000000" w:rsidRDefault="004240EB">
                  <w:pPr>
                    <w:wordWrap w:val="0"/>
                    <w:ind w:firstLine="280"/>
                    <w:divId w:val="356276320"/>
                    <w:rPr>
                      <w:color w:val="333333"/>
                    </w:rPr>
                  </w:pPr>
                  <w:r>
                    <w:rPr>
                      <w:rFonts w:ascii="仿宋_GB2312" w:eastAsia="仿宋_GB2312" w:hint="eastAsia"/>
                      <w:color w:val="333333"/>
                      <w:sz w:val="28"/>
                      <w:szCs w:val="28"/>
                    </w:rPr>
                    <w:t>抄送：财政部国库司，市政府采购管理委员会，市政府办公厅，市</w:t>
                  </w:r>
                </w:p>
                <w:p w:rsidR="00000000" w:rsidRDefault="004240EB">
                  <w:pPr>
                    <w:wordWrap w:val="0"/>
                    <w:ind w:firstLine="1120"/>
                    <w:divId w:val="356276320"/>
                    <w:rPr>
                      <w:color w:val="333333"/>
                    </w:rPr>
                  </w:pPr>
                  <w:r>
                    <w:rPr>
                      <w:rFonts w:ascii="仿宋_GB2312" w:eastAsia="仿宋_GB2312" w:hint="eastAsia"/>
                      <w:color w:val="333333"/>
                      <w:sz w:val="28"/>
                      <w:szCs w:val="28"/>
                    </w:rPr>
                    <w:t>监察局，市审计局，各区县财政局。</w:t>
                  </w:r>
                </w:p>
                <w:p w:rsidR="00000000" w:rsidRDefault="004240EB">
                  <w:pPr>
                    <w:wordWrap w:val="0"/>
                    <w:jc w:val="center"/>
                    <w:divId w:val="356276320"/>
                    <w:rPr>
                      <w:color w:val="333333"/>
                    </w:rPr>
                  </w:pPr>
                  <w:r>
                    <w:rPr>
                      <w:rFonts w:ascii="仿宋_GB2312" w:eastAsia="仿宋_GB2312" w:hint="eastAsia"/>
                      <w:color w:val="333333"/>
                    </w:rPr>
                    <w:t>────────────────────────────────────</w:t>
                  </w:r>
                </w:p>
                <w:p w:rsidR="00000000" w:rsidRDefault="004240EB">
                  <w:pPr>
                    <w:wordWrap w:val="0"/>
                    <w:ind w:right="-961" w:firstLine="280"/>
                    <w:divId w:val="356276320"/>
                    <w:rPr>
                      <w:color w:val="333333"/>
                    </w:rPr>
                  </w:pPr>
                  <w:r>
                    <w:rPr>
                      <w:rFonts w:ascii="仿宋_GB2312" w:eastAsia="仿宋_GB2312" w:hint="eastAsia"/>
                      <w:color w:val="333333"/>
                      <w:sz w:val="28"/>
                      <w:szCs w:val="28"/>
                    </w:rPr>
                    <w:t>天津市财政局办公室</w:t>
                  </w:r>
                  <w:r>
                    <w:rPr>
                      <w:rFonts w:ascii="仿宋_GB2312" w:eastAsia="仿宋_GB2312" w:hint="eastAsia"/>
                      <w:color w:val="333333"/>
                      <w:sz w:val="28"/>
                      <w:szCs w:val="28"/>
                    </w:rPr>
                    <w:t>            </w:t>
                  </w:r>
                  <w:r>
                    <w:rPr>
                      <w:rFonts w:ascii="仿宋_GB2312" w:eastAsia="仿宋_GB2312" w:hint="eastAsia"/>
                      <w:color w:val="333333"/>
                      <w:sz w:val="28"/>
                      <w:szCs w:val="28"/>
                    </w:rPr>
                    <w:t xml:space="preserve"> </w:t>
                  </w:r>
                  <w:r>
                    <w:rPr>
                      <w:rFonts w:ascii="仿宋_GB2312" w:eastAsia="仿宋_GB2312" w:hint="eastAsia"/>
                      <w:color w:val="333333"/>
                      <w:sz w:val="28"/>
                      <w:szCs w:val="28"/>
                    </w:rPr>
                    <w:t>     </w:t>
                  </w:r>
                  <w:r>
                    <w:rPr>
                      <w:color w:val="333333"/>
                      <w:sz w:val="28"/>
                      <w:szCs w:val="28"/>
                    </w:rPr>
                    <w:t>   2014</w:t>
                  </w:r>
                  <w:r>
                    <w:rPr>
                      <w:rFonts w:ascii="仿宋_GB2312" w:eastAsia="仿宋_GB2312" w:hint="eastAsia"/>
                      <w:color w:val="333333"/>
                      <w:sz w:val="28"/>
                      <w:szCs w:val="28"/>
                    </w:rPr>
                    <w:t>年</w:t>
                  </w:r>
                  <w:r>
                    <w:rPr>
                      <w:color w:val="333333"/>
                      <w:sz w:val="28"/>
                      <w:szCs w:val="28"/>
                    </w:rPr>
                    <w:t>7</w:t>
                  </w:r>
                  <w:r>
                    <w:rPr>
                      <w:rFonts w:ascii="仿宋_GB2312" w:eastAsia="仿宋_GB2312" w:hint="eastAsia"/>
                      <w:color w:val="333333"/>
                      <w:sz w:val="28"/>
                      <w:szCs w:val="28"/>
                    </w:rPr>
                    <w:t>月</w:t>
                  </w:r>
                  <w:r>
                    <w:rPr>
                      <w:color w:val="333333"/>
                      <w:sz w:val="28"/>
                      <w:szCs w:val="28"/>
                    </w:rPr>
                    <w:t>17</w:t>
                  </w:r>
                  <w:r>
                    <w:rPr>
                      <w:rFonts w:ascii="仿宋_GB2312" w:eastAsia="仿宋_GB2312" w:hint="eastAsia"/>
                      <w:color w:val="333333"/>
                      <w:sz w:val="28"/>
                      <w:szCs w:val="28"/>
                    </w:rPr>
                    <w:t>日印发</w:t>
                  </w:r>
                </w:p>
                <w:p w:rsidR="00000000" w:rsidRDefault="004240EB">
                  <w:pPr>
                    <w:wordWrap w:val="0"/>
                    <w:jc w:val="center"/>
                    <w:divId w:val="356276320"/>
                    <w:rPr>
                      <w:color w:val="333333"/>
                    </w:rPr>
                  </w:pPr>
                  <w:r>
                    <w:rPr>
                      <w:rFonts w:ascii="宋体" w:hAnsi="宋体" w:hint="eastAsia"/>
                      <w:b/>
                      <w:bCs/>
                      <w:color w:val="000000"/>
                    </w:rPr>
                    <w:t>━━━━━━━━━━━━━━━━━━━━━━━━━━━━━━━━━━━━</w:t>
                  </w:r>
                </w:p>
                <w:p w:rsidR="00000000" w:rsidRDefault="004240EB">
                  <w:pPr>
                    <w:pStyle w:val="a5"/>
                    <w:wordWrap w:val="0"/>
                    <w:spacing w:after="240" w:afterAutospacing="0" w:line="90" w:lineRule="atLeast"/>
                    <w:jc w:val="right"/>
                    <w:rPr>
                      <w:rFonts w:ascii="新宋体" w:eastAsia="新宋体" w:hAnsi="新宋体"/>
                      <w:color w:val="333333"/>
                      <w:sz w:val="18"/>
                      <w:szCs w:val="18"/>
                    </w:rPr>
                  </w:pPr>
                  <w:r>
                    <w:rPr>
                      <w:rFonts w:ascii="新宋体" w:eastAsia="新宋体" w:hAnsi="新宋体" w:hint="eastAsia"/>
                      <w:color w:val="333333"/>
                      <w:sz w:val="18"/>
                      <w:szCs w:val="18"/>
                    </w:rPr>
                    <w:t>下载附件：</w:t>
                  </w:r>
                  <w:r>
                    <w:rPr>
                      <w:rFonts w:ascii="新宋体" w:eastAsia="新宋体" w:hAnsi="新宋体" w:hint="eastAsia"/>
                      <w:color w:val="333333"/>
                      <w:sz w:val="18"/>
                      <w:szCs w:val="18"/>
                    </w:rPr>
                    <w:t xml:space="preserve"> </w:t>
                  </w:r>
                  <w:hyperlink r:id="rId10" w:tgtFrame="tagFrame" w:history="1">
                    <w:r>
                      <w:rPr>
                        <w:rStyle w:val="a3"/>
                        <w:rFonts w:ascii="新宋体" w:eastAsia="新宋体" w:hAnsi="新宋体" w:hint="eastAsia"/>
                        <w:sz w:val="18"/>
                        <w:szCs w:val="18"/>
                      </w:rPr>
                      <w:t>【津财采〔</w:t>
                    </w:r>
                    <w:r>
                      <w:rPr>
                        <w:rStyle w:val="a3"/>
                        <w:rFonts w:ascii="新宋体" w:eastAsia="新宋体" w:hAnsi="新宋体" w:hint="eastAsia"/>
                        <w:sz w:val="18"/>
                        <w:szCs w:val="18"/>
                      </w:rPr>
                      <w:t>2014</w:t>
                    </w:r>
                    <w:r>
                      <w:rPr>
                        <w:rStyle w:val="a3"/>
                        <w:rFonts w:ascii="新宋体" w:eastAsia="新宋体" w:hAnsi="新宋体" w:hint="eastAsia"/>
                        <w:sz w:val="18"/>
                        <w:szCs w:val="18"/>
                      </w:rPr>
                      <w:t>〕</w:t>
                    </w:r>
                    <w:r>
                      <w:rPr>
                        <w:rStyle w:val="a3"/>
                        <w:rFonts w:ascii="新宋体" w:eastAsia="新宋体" w:hAnsi="新宋体" w:hint="eastAsia"/>
                        <w:sz w:val="18"/>
                        <w:szCs w:val="18"/>
                      </w:rPr>
                      <w:t>32</w:t>
                    </w:r>
                    <w:r>
                      <w:rPr>
                        <w:rStyle w:val="a3"/>
                        <w:rFonts w:ascii="新宋体" w:eastAsia="新宋体" w:hAnsi="新宋体" w:hint="eastAsia"/>
                        <w:sz w:val="18"/>
                        <w:szCs w:val="18"/>
                      </w:rPr>
                      <w:t>号</w:t>
                    </w:r>
                    <w:r>
                      <w:rPr>
                        <w:rStyle w:val="a3"/>
                        <w:rFonts w:ascii="新宋体" w:eastAsia="新宋体" w:hAnsi="新宋体" w:hint="eastAsia"/>
                        <w:sz w:val="18"/>
                        <w:szCs w:val="18"/>
                      </w:rPr>
                      <w:t>.doc</w:t>
                    </w:r>
                    <w:r>
                      <w:rPr>
                        <w:rStyle w:val="a3"/>
                        <w:rFonts w:ascii="新宋体" w:eastAsia="新宋体" w:hAnsi="新宋体" w:hint="eastAsia"/>
                        <w:sz w:val="18"/>
                        <w:szCs w:val="18"/>
                      </w:rPr>
                      <w:t>】</w:t>
                    </w:r>
                  </w:hyperlink>
                  <w:r>
                    <w:rPr>
                      <w:rFonts w:ascii="新宋体" w:eastAsia="新宋体" w:hAnsi="新宋体" w:hint="eastAsia"/>
                      <w:color w:val="333333"/>
                      <w:sz w:val="18"/>
                      <w:szCs w:val="18"/>
                    </w:rPr>
                    <w:t xml:space="preserve">   </w:t>
                  </w:r>
                </w:p>
              </w:tc>
            </w:tr>
            <w:tr w:rsidR="00000000">
              <w:trPr>
                <w:trHeight w:val="15"/>
                <w:tblCellSpacing w:w="0" w:type="dxa"/>
                <w:jc w:val="center"/>
              </w:trPr>
              <w:tc>
                <w:tcPr>
                  <w:tcW w:w="0" w:type="auto"/>
                  <w:shd w:val="clear" w:color="auto" w:fill="72C0E6"/>
                  <w:vAlign w:val="center"/>
                  <w:hideMark/>
                </w:tcPr>
                <w:p w:rsidR="00000000" w:rsidRDefault="004240EB">
                  <w:pPr>
                    <w:wordWrap w:val="0"/>
                    <w:spacing w:line="408" w:lineRule="auto"/>
                    <w:rPr>
                      <w:rFonts w:ascii="新宋体" w:eastAsia="新宋体" w:hAnsi="新宋体" w:cs="宋体"/>
                      <w:color w:val="333333"/>
                      <w:sz w:val="2"/>
                      <w:szCs w:val="18"/>
                    </w:rPr>
                  </w:pPr>
                </w:p>
              </w:tc>
            </w:tr>
            <w:tr w:rsidR="00000000">
              <w:trPr>
                <w:trHeight w:val="450"/>
                <w:tblCellSpacing w:w="0" w:type="dxa"/>
                <w:jc w:val="center"/>
              </w:trPr>
              <w:tc>
                <w:tcPr>
                  <w:tcW w:w="0" w:type="auto"/>
                  <w:vAlign w:val="center"/>
                  <w:hideMark/>
                </w:tcPr>
                <w:p w:rsidR="00000000" w:rsidRDefault="004240EB">
                  <w:pPr>
                    <w:wordWrap w:val="0"/>
                    <w:spacing w:line="408" w:lineRule="auto"/>
                    <w:jc w:val="center"/>
                    <w:rPr>
                      <w:rFonts w:ascii="新宋体" w:eastAsia="新宋体" w:hAnsi="新宋体" w:cs="宋体"/>
                      <w:color w:val="333333"/>
                      <w:sz w:val="18"/>
                      <w:szCs w:val="18"/>
                    </w:rPr>
                  </w:pPr>
                  <w:hyperlink r:id="rId11" w:history="1">
                    <w:r>
                      <w:rPr>
                        <w:rStyle w:val="a3"/>
                        <w:rFonts w:ascii="新宋体" w:eastAsia="新宋体" w:hAnsi="新宋体" w:cs="宋体" w:hint="eastAsia"/>
                        <w:sz w:val="18"/>
                        <w:szCs w:val="18"/>
                      </w:rPr>
                      <w:t>|</w:t>
                    </w:r>
                    <w:r>
                      <w:rPr>
                        <w:rStyle w:val="a3"/>
                        <w:rFonts w:ascii="新宋体" w:eastAsia="新宋体" w:hAnsi="新宋体" w:cs="宋体" w:hint="eastAsia"/>
                        <w:sz w:val="18"/>
                        <w:szCs w:val="18"/>
                      </w:rPr>
                      <w:t>关闭窗口</w:t>
                    </w:r>
                    <w:r>
                      <w:rPr>
                        <w:rStyle w:val="a3"/>
                        <w:rFonts w:ascii="新宋体" w:eastAsia="新宋体" w:hAnsi="新宋体" w:cs="宋体" w:hint="eastAsia"/>
                        <w:sz w:val="18"/>
                        <w:szCs w:val="18"/>
                      </w:rPr>
                      <w:t>|</w:t>
                    </w:r>
                  </w:hyperlink>
                  <w:r>
                    <w:rPr>
                      <w:rFonts w:ascii="新宋体" w:eastAsia="新宋体" w:hAnsi="新宋体" w:cs="宋体" w:hint="eastAsia"/>
                      <w:color w:val="333333"/>
                      <w:sz w:val="18"/>
                      <w:szCs w:val="18"/>
                    </w:rPr>
                    <w:t xml:space="preserve"> </w:t>
                  </w:r>
                </w:p>
              </w:tc>
            </w:tr>
          </w:tbl>
          <w:p w:rsidR="00000000" w:rsidRDefault="004240EB">
            <w:pPr>
              <w:wordWrap w:val="0"/>
              <w:spacing w:line="408" w:lineRule="auto"/>
              <w:jc w:val="center"/>
              <w:rPr>
                <w:rFonts w:ascii="新宋体" w:eastAsia="新宋体" w:hAnsi="新宋体" w:cs="宋体"/>
                <w:color w:val="333333"/>
                <w:sz w:val="18"/>
                <w:szCs w:val="18"/>
              </w:rPr>
            </w:pPr>
          </w:p>
        </w:tc>
        <w:tc>
          <w:tcPr>
            <w:tcW w:w="150" w:type="dxa"/>
            <w:vAlign w:val="center"/>
            <w:hideMark/>
          </w:tcPr>
          <w:p w:rsidR="00000000" w:rsidRDefault="004240EB">
            <w:pPr>
              <w:wordWrap w:val="0"/>
              <w:spacing w:line="408" w:lineRule="auto"/>
              <w:rPr>
                <w:rFonts w:ascii="新宋体" w:eastAsia="新宋体" w:hAnsi="新宋体" w:cs="宋体"/>
                <w:color w:val="333333"/>
                <w:sz w:val="18"/>
                <w:szCs w:val="18"/>
              </w:rPr>
            </w:pPr>
            <w:r>
              <w:rPr>
                <w:rFonts w:ascii="新宋体" w:eastAsia="新宋体" w:hAnsi="新宋体" w:cs="宋体" w:hint="eastAsia"/>
                <w:color w:val="333333"/>
                <w:sz w:val="18"/>
                <w:szCs w:val="18"/>
              </w:rPr>
              <w:t> </w:t>
            </w:r>
          </w:p>
        </w:tc>
      </w:tr>
      <w:tr w:rsidR="00000000">
        <w:trPr>
          <w:trHeight w:val="150"/>
          <w:tblCellSpacing w:w="0" w:type="dxa"/>
          <w:jc w:val="center"/>
        </w:trPr>
        <w:tc>
          <w:tcPr>
            <w:tcW w:w="0" w:type="auto"/>
            <w:hideMark/>
          </w:tcPr>
          <w:p w:rsidR="00000000" w:rsidRDefault="004240EB">
            <w:pPr>
              <w:wordWrap w:val="0"/>
              <w:spacing w:line="408" w:lineRule="auto"/>
              <w:jc w:val="right"/>
              <w:rPr>
                <w:rFonts w:ascii="新宋体" w:eastAsia="新宋体" w:hAnsi="新宋体" w:cs="宋体"/>
                <w:color w:val="333333"/>
                <w:sz w:val="18"/>
                <w:szCs w:val="18"/>
              </w:rPr>
            </w:pPr>
            <w:r>
              <w:rPr>
                <w:rFonts w:ascii="新宋体" w:eastAsia="新宋体" w:hAnsi="新宋体" w:cs="宋体"/>
                <w:noProof/>
                <w:color w:val="333333"/>
                <w:sz w:val="18"/>
                <w:szCs w:val="18"/>
              </w:rPr>
              <w:drawing>
                <wp:inline distT="0" distB="0" distL="0" distR="0">
                  <wp:extent cx="47625" cy="95250"/>
                  <wp:effectExtent l="19050" t="0" r="9525" b="0"/>
                  <wp:docPr id="5" name="图片 5" descr="F:\南开\2015.11\资料汇总\绿色采购\政策\天津市财政局关于印发天津市2015年政府集中采购目录和采购限额标准的通知_files\table-left-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南开\2015.11\资料汇总\绿色采购\政策\天津市财政局关于印发天津市2015年政府集中采购目录和采购限额标准的通知_files\table-left-down.gif"/>
                          <pic:cNvPicPr>
                            <a:picLocks noChangeAspect="1" noChangeArrowheads="1"/>
                          </pic:cNvPicPr>
                        </pic:nvPicPr>
                        <pic:blipFill>
                          <a:blip r:link="rId1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p>
        </w:tc>
        <w:tc>
          <w:tcPr>
            <w:tcW w:w="0" w:type="auto"/>
            <w:hideMark/>
          </w:tcPr>
          <w:p w:rsidR="00000000" w:rsidRDefault="004240EB">
            <w:pPr>
              <w:wordWrap w:val="0"/>
              <w:spacing w:line="408" w:lineRule="auto"/>
              <w:jc w:val="center"/>
              <w:rPr>
                <w:rFonts w:ascii="新宋体" w:eastAsia="新宋体" w:hAnsi="新宋体" w:cs="宋体"/>
                <w:color w:val="333333"/>
                <w:sz w:val="16"/>
                <w:szCs w:val="18"/>
              </w:rPr>
            </w:pPr>
          </w:p>
        </w:tc>
        <w:tc>
          <w:tcPr>
            <w:tcW w:w="0" w:type="auto"/>
            <w:hideMark/>
          </w:tcPr>
          <w:p w:rsidR="00000000" w:rsidRDefault="004240EB">
            <w:pPr>
              <w:wordWrap w:val="0"/>
              <w:spacing w:line="150" w:lineRule="atLeast"/>
              <w:rPr>
                <w:rFonts w:ascii="新宋体" w:eastAsia="新宋体" w:hAnsi="新宋体" w:cs="宋体"/>
                <w:color w:val="333333"/>
                <w:sz w:val="18"/>
                <w:szCs w:val="18"/>
              </w:rPr>
            </w:pPr>
            <w:r>
              <w:rPr>
                <w:rFonts w:ascii="新宋体" w:eastAsia="新宋体" w:hAnsi="新宋体" w:cs="宋体"/>
                <w:noProof/>
                <w:color w:val="333333"/>
                <w:sz w:val="18"/>
                <w:szCs w:val="18"/>
              </w:rPr>
              <w:drawing>
                <wp:inline distT="0" distB="0" distL="0" distR="0">
                  <wp:extent cx="114300" cy="95250"/>
                  <wp:effectExtent l="19050" t="0" r="0" b="0"/>
                  <wp:docPr id="6" name="图片 6" descr="F:\南开\2015.11\资料汇总\绿色采购\政策\天津市财政局关于印发天津市2015年政府集中采购目录和采购限额标准的通知_files\table-right-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南开\2015.11\资料汇总\绿色采购\政策\天津市财政局关于印发天津市2015年政府集中采购目录和采购限额标准的通知_files\table-right-down.gif"/>
                          <pic:cNvPicPr>
                            <a:picLocks noChangeAspect="1" noChangeArrowheads="1"/>
                          </pic:cNvPicPr>
                        </pic:nvPicPr>
                        <pic:blipFill>
                          <a:blip r:link="rId13"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p>
        </w:tc>
      </w:tr>
    </w:tbl>
    <w:p w:rsidR="004240EB" w:rsidRDefault="004240EB">
      <w:pPr>
        <w:spacing w:line="240" w:lineRule="auto"/>
        <w:rPr>
          <w:rFonts w:ascii="宋体" w:hAnsi="宋体" w:cs="宋体"/>
        </w:rPr>
      </w:pPr>
    </w:p>
    <w:sectPr w:rsidR="004240E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0EB" w:rsidRDefault="004240EB" w:rsidP="006B6B54">
      <w:pPr>
        <w:spacing w:line="240" w:lineRule="auto"/>
      </w:pPr>
      <w:r>
        <w:separator/>
      </w:r>
    </w:p>
  </w:endnote>
  <w:endnote w:type="continuationSeparator" w:id="0">
    <w:p w:rsidR="004240EB" w:rsidRDefault="004240EB" w:rsidP="006B6B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0EB" w:rsidRDefault="004240EB" w:rsidP="006B6B54">
      <w:pPr>
        <w:spacing w:line="240" w:lineRule="auto"/>
      </w:pPr>
      <w:r>
        <w:separator/>
      </w:r>
    </w:p>
  </w:footnote>
  <w:footnote w:type="continuationSeparator" w:id="0">
    <w:p w:rsidR="004240EB" w:rsidRDefault="004240EB" w:rsidP="006B6B5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E71FEF"/>
    <w:rsid w:val="004240EB"/>
    <w:rsid w:val="006B6B54"/>
    <w:rsid w:val="00E71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tLeast"/>
    </w:pPr>
    <w:rPr>
      <w:rFonts w:eastAsia="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333333"/>
      <w:u w:val="none"/>
      <w:effect w:val="none"/>
    </w:rPr>
  </w:style>
  <w:style w:type="character" w:styleId="a4">
    <w:name w:val="FollowedHyperlink"/>
    <w:basedOn w:val="a0"/>
    <w:uiPriority w:val="99"/>
    <w:semiHidden/>
    <w:unhideWhenUsed/>
    <w:rPr>
      <w:strike w:val="0"/>
      <w:dstrike w:val="0"/>
      <w:color w:val="333333"/>
      <w:u w:val="none"/>
      <w:effect w:val="none"/>
    </w:rPr>
  </w:style>
  <w:style w:type="paragraph" w:customStyle="1" w:styleId="style11">
    <w:name w:val="style11"/>
    <w:basedOn w:val="a"/>
    <w:pPr>
      <w:spacing w:before="100" w:beforeAutospacing="1" w:after="100" w:afterAutospacing="1" w:line="240" w:lineRule="auto"/>
    </w:pPr>
    <w:rPr>
      <w:rFonts w:ascii="宋体" w:hAnsi="宋体" w:cs="宋体"/>
      <w:color w:val="0066CC"/>
      <w:sz w:val="18"/>
      <w:szCs w:val="18"/>
    </w:rPr>
  </w:style>
  <w:style w:type="paragraph" w:customStyle="1" w:styleId="style5">
    <w:name w:val="style5"/>
    <w:basedOn w:val="a"/>
    <w:pPr>
      <w:spacing w:before="100" w:beforeAutospacing="1" w:after="100" w:afterAutospacing="1" w:line="240" w:lineRule="auto"/>
    </w:pPr>
    <w:rPr>
      <w:rFonts w:ascii="宋体" w:hAnsi="宋体" w:cs="宋体"/>
      <w:color w:val="1868A3"/>
    </w:rPr>
  </w:style>
  <w:style w:type="paragraph" w:customStyle="1" w:styleId="margin">
    <w:name w:val="margin"/>
    <w:basedOn w:val="a"/>
    <w:pPr>
      <w:spacing w:before="100" w:beforeAutospacing="1" w:after="150" w:line="240" w:lineRule="auto"/>
    </w:pPr>
    <w:rPr>
      <w:rFonts w:ascii="宋体" w:hAnsi="宋体" w:cs="宋体"/>
    </w:rPr>
  </w:style>
  <w:style w:type="paragraph" w:customStyle="1" w:styleId="border">
    <w:name w:val="border"/>
    <w:basedOn w:val="a"/>
    <w:pPr>
      <w:pBdr>
        <w:top w:val="single" w:sz="6" w:space="0" w:color="1681DF"/>
        <w:left w:val="single" w:sz="6" w:space="0" w:color="1681DF"/>
        <w:bottom w:val="single" w:sz="6" w:space="0" w:color="1681DF"/>
        <w:right w:val="single" w:sz="6" w:space="0" w:color="1681DF"/>
      </w:pBdr>
      <w:spacing w:before="100" w:beforeAutospacing="1" w:after="100" w:afterAutospacing="1" w:line="240" w:lineRule="auto"/>
    </w:pPr>
    <w:rPr>
      <w:rFonts w:ascii="宋体" w:hAnsi="宋体" w:cs="宋体"/>
    </w:rPr>
  </w:style>
  <w:style w:type="paragraph" w:customStyle="1" w:styleId="tit">
    <w:name w:val="tit"/>
    <w:basedOn w:val="a"/>
    <w:pPr>
      <w:spacing w:before="100" w:beforeAutospacing="1" w:after="100" w:afterAutospacing="1" w:line="240" w:lineRule="auto"/>
      <w:ind w:firstLine="300"/>
    </w:pPr>
    <w:rPr>
      <w:rFonts w:ascii="宋体" w:hAnsi="宋体" w:cs="宋体"/>
    </w:rPr>
  </w:style>
  <w:style w:type="paragraph" w:customStyle="1" w:styleId="input">
    <w:name w:val="input"/>
    <w:basedOn w:val="a"/>
    <w:pPr>
      <w:pBdr>
        <w:top w:val="single" w:sz="6" w:space="0" w:color="88AACD"/>
        <w:left w:val="single" w:sz="6" w:space="0" w:color="88AACD"/>
        <w:bottom w:val="single" w:sz="6" w:space="0" w:color="88AACD"/>
        <w:right w:val="single" w:sz="6" w:space="0" w:color="88AACD"/>
      </w:pBdr>
      <w:spacing w:before="100" w:beforeAutospacing="1" w:after="100" w:afterAutospacing="1" w:line="240" w:lineRule="auto"/>
    </w:pPr>
    <w:rPr>
      <w:rFonts w:ascii="宋体" w:hAnsi="宋体" w:cs="宋体"/>
    </w:rPr>
  </w:style>
  <w:style w:type="paragraph" w:customStyle="1" w:styleId="btnon">
    <w:name w:val="btnon"/>
    <w:basedOn w:val="a"/>
    <w:pPr>
      <w:spacing w:before="100" w:beforeAutospacing="1" w:after="100" w:afterAutospacing="1" w:line="450" w:lineRule="atLeast"/>
      <w:jc w:val="center"/>
    </w:pPr>
    <w:rPr>
      <w:rFonts w:ascii="宋体" w:hAnsi="宋体" w:cs="宋体"/>
      <w:b/>
      <w:bCs/>
      <w:color w:val="0E438B"/>
      <w:sz w:val="21"/>
      <w:szCs w:val="21"/>
    </w:rPr>
  </w:style>
  <w:style w:type="paragraph" w:customStyle="1" w:styleId="btnout">
    <w:name w:val="btnout"/>
    <w:basedOn w:val="a"/>
    <w:pPr>
      <w:spacing w:before="100" w:beforeAutospacing="1" w:after="100" w:afterAutospacing="1" w:line="450" w:lineRule="atLeast"/>
      <w:jc w:val="center"/>
    </w:pPr>
    <w:rPr>
      <w:rFonts w:ascii="宋体" w:hAnsi="宋体" w:cs="宋体"/>
      <w:b/>
      <w:bCs/>
      <w:color w:val="666666"/>
      <w:sz w:val="21"/>
      <w:szCs w:val="21"/>
    </w:rPr>
  </w:style>
  <w:style w:type="paragraph" w:customStyle="1" w:styleId="fw">
    <w:name w:val="fw"/>
    <w:basedOn w:val="a"/>
    <w:pPr>
      <w:spacing w:before="100" w:beforeAutospacing="1" w:after="100" w:afterAutospacing="1" w:line="240" w:lineRule="auto"/>
    </w:pPr>
    <w:rPr>
      <w:rFonts w:ascii="宋体" w:hAnsi="宋体" w:cs="宋体"/>
      <w:color w:val="FFFFFF"/>
    </w:rPr>
  </w:style>
  <w:style w:type="paragraph" w:customStyle="1" w:styleId="fb">
    <w:name w:val="fb"/>
    <w:basedOn w:val="a"/>
    <w:pPr>
      <w:spacing w:before="100" w:beforeAutospacing="1" w:after="100" w:afterAutospacing="1" w:line="240" w:lineRule="auto"/>
    </w:pPr>
    <w:rPr>
      <w:rFonts w:ascii="宋体" w:hAnsi="宋体" w:cs="宋体"/>
      <w:color w:val="0A3063"/>
    </w:rPr>
  </w:style>
  <w:style w:type="paragraph" w:customStyle="1" w:styleId="fbr">
    <w:name w:val="fbr"/>
    <w:basedOn w:val="a"/>
    <w:pPr>
      <w:spacing w:before="100" w:beforeAutospacing="1" w:after="100" w:afterAutospacing="1" w:line="240" w:lineRule="auto"/>
    </w:pPr>
    <w:rPr>
      <w:rFonts w:ascii="宋体" w:hAnsi="宋体" w:cs="宋体"/>
      <w:color w:val="CC6633"/>
    </w:rPr>
  </w:style>
  <w:style w:type="paragraph" w:customStyle="1" w:styleId="f12">
    <w:name w:val="f12"/>
    <w:basedOn w:val="a"/>
    <w:pPr>
      <w:spacing w:before="100" w:beforeAutospacing="1" w:after="100" w:afterAutospacing="1" w:line="240" w:lineRule="auto"/>
    </w:pPr>
    <w:rPr>
      <w:rFonts w:ascii="宋体" w:hAnsi="宋体" w:cs="宋体"/>
      <w:sz w:val="18"/>
      <w:szCs w:val="18"/>
    </w:rPr>
  </w:style>
  <w:style w:type="paragraph" w:customStyle="1" w:styleId="f14">
    <w:name w:val="f14"/>
    <w:basedOn w:val="a"/>
    <w:pPr>
      <w:spacing w:before="100" w:beforeAutospacing="1" w:after="100" w:afterAutospacing="1" w:line="240" w:lineRule="auto"/>
    </w:pPr>
    <w:rPr>
      <w:rFonts w:ascii="宋体" w:hAnsi="宋体" w:cs="宋体"/>
      <w:sz w:val="21"/>
      <w:szCs w:val="21"/>
    </w:rPr>
  </w:style>
  <w:style w:type="character" w:customStyle="1" w:styleId="text2">
    <w:name w:val="text2"/>
    <w:basedOn w:val="a0"/>
  </w:style>
  <w:style w:type="character" w:customStyle="1" w:styleId="hj20">
    <w:name w:val="hj20"/>
    <w:basedOn w:val="a0"/>
  </w:style>
  <w:style w:type="paragraph" w:styleId="a5">
    <w:name w:val="Normal (Web)"/>
    <w:basedOn w:val="a"/>
    <w:uiPriority w:val="99"/>
    <w:unhideWhenUsed/>
    <w:pPr>
      <w:spacing w:before="100" w:beforeAutospacing="1" w:after="100" w:afterAutospacing="1" w:line="240" w:lineRule="auto"/>
    </w:pPr>
    <w:rPr>
      <w:rFonts w:ascii="宋体" w:hAnsi="宋体" w:cs="宋体"/>
    </w:rPr>
  </w:style>
  <w:style w:type="paragraph" w:customStyle="1" w:styleId="text3">
    <w:name w:val="text3"/>
    <w:basedOn w:val="a"/>
    <w:pPr>
      <w:spacing w:before="100" w:beforeAutospacing="1" w:after="100" w:afterAutospacing="1"/>
    </w:pPr>
  </w:style>
  <w:style w:type="paragraph" w:customStyle="1" w:styleId="text01">
    <w:name w:val="text01"/>
    <w:basedOn w:val="a"/>
    <w:pPr>
      <w:spacing w:before="100" w:beforeAutospacing="1" w:after="100" w:afterAutospacing="1"/>
    </w:pPr>
  </w:style>
  <w:style w:type="paragraph" w:styleId="a6">
    <w:name w:val="header"/>
    <w:basedOn w:val="a"/>
    <w:link w:val="Char"/>
    <w:uiPriority w:val="99"/>
    <w:semiHidden/>
    <w:unhideWhenUsed/>
    <w:pP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semiHidden/>
    <w:rPr>
      <w:rFonts w:eastAsia="宋体"/>
      <w:sz w:val="18"/>
      <w:szCs w:val="18"/>
    </w:rPr>
  </w:style>
  <w:style w:type="paragraph" w:styleId="a7">
    <w:name w:val="footer"/>
    <w:basedOn w:val="a"/>
    <w:link w:val="Char0"/>
    <w:uiPriority w:val="99"/>
    <w:semiHidden/>
    <w:unhideWhenUsed/>
    <w:pPr>
      <w:tabs>
        <w:tab w:val="center" w:pos="4153"/>
        <w:tab w:val="right" w:pos="8306"/>
      </w:tabs>
      <w:snapToGrid w:val="0"/>
      <w:spacing w:line="240" w:lineRule="atLeast"/>
    </w:pPr>
    <w:rPr>
      <w:sz w:val="18"/>
      <w:szCs w:val="18"/>
    </w:rPr>
  </w:style>
  <w:style w:type="character" w:customStyle="1" w:styleId="Char0">
    <w:name w:val="页脚 Char"/>
    <w:basedOn w:val="a0"/>
    <w:link w:val="a7"/>
    <w:uiPriority w:val="99"/>
    <w:semiHidden/>
    <w:rPr>
      <w:rFonts w:eastAsia="宋体"/>
      <w:sz w:val="18"/>
      <w:szCs w:val="18"/>
    </w:rPr>
  </w:style>
  <w:style w:type="paragraph" w:styleId="a8">
    <w:name w:val="Body Text Indent"/>
    <w:basedOn w:val="a"/>
    <w:link w:val="Char1"/>
    <w:uiPriority w:val="99"/>
    <w:unhideWhenUsed/>
    <w:pPr>
      <w:spacing w:line="240" w:lineRule="auto"/>
      <w:ind w:firstLine="640"/>
      <w:jc w:val="both"/>
    </w:pPr>
    <w:rPr>
      <w:rFonts w:ascii="仿宋_GB2312" w:eastAsia="仿宋_GB2312" w:hAnsi="宋体" w:cs="宋体"/>
      <w:sz w:val="32"/>
      <w:szCs w:val="32"/>
    </w:rPr>
  </w:style>
  <w:style w:type="character" w:customStyle="1" w:styleId="Char1">
    <w:name w:val="正文文本缩进 Char"/>
    <w:basedOn w:val="a0"/>
    <w:link w:val="a8"/>
    <w:uiPriority w:val="99"/>
    <w:rPr>
      <w:rFonts w:eastAsia="宋体"/>
      <w:sz w:val="24"/>
      <w:szCs w:val="24"/>
    </w:rPr>
  </w:style>
  <w:style w:type="character" w:customStyle="1" w:styleId="charchar">
    <w:name w:val="charchar"/>
    <w:basedOn w:val="a0"/>
    <w:rPr>
      <w:rFonts w:ascii="仿宋_GB2312" w:eastAsia="仿宋_GB2312" w:hint="eastAsia"/>
    </w:rPr>
  </w:style>
  <w:style w:type="character" w:customStyle="1" w:styleId="a10">
    <w:name w:val="a1"/>
    <w:basedOn w:val="a0"/>
  </w:style>
  <w:style w:type="paragraph" w:styleId="a9">
    <w:name w:val="Balloon Text"/>
    <w:basedOn w:val="a"/>
    <w:link w:val="Char2"/>
    <w:uiPriority w:val="99"/>
    <w:semiHidden/>
    <w:unhideWhenUsed/>
    <w:rsid w:val="006B6B54"/>
    <w:pPr>
      <w:spacing w:line="240" w:lineRule="auto"/>
    </w:pPr>
    <w:rPr>
      <w:sz w:val="18"/>
      <w:szCs w:val="18"/>
    </w:rPr>
  </w:style>
  <w:style w:type="character" w:customStyle="1" w:styleId="Char2">
    <w:name w:val="批注框文本 Char"/>
    <w:basedOn w:val="a0"/>
    <w:link w:val="a9"/>
    <w:uiPriority w:val="99"/>
    <w:semiHidden/>
    <w:rsid w:val="006B6B54"/>
    <w:rPr>
      <w:rFonts w:eastAsia="宋体"/>
      <w:sz w:val="18"/>
      <w:szCs w:val="18"/>
    </w:rPr>
  </w:style>
</w:styles>
</file>

<file path=word/webSettings.xml><?xml version="1.0" encoding="utf-8"?>
<w:webSettings xmlns:r="http://schemas.openxmlformats.org/officeDocument/2006/relationships" xmlns:w="http://schemas.openxmlformats.org/wordprocessingml/2006/main">
  <w:divs>
    <w:div w:id="356276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60233">
      <w:marLeft w:val="0"/>
      <w:marRight w:val="0"/>
      <w:marTop w:val="0"/>
      <w:marBottom w:val="0"/>
      <w:divBdr>
        <w:top w:val="single" w:sz="6" w:space="4" w:color="auto"/>
        <w:left w:val="single" w:sz="6" w:space="4" w:color="auto"/>
        <w:bottom w:val="single" w:sz="6" w:space="4" w:color="auto"/>
        <w:right w:val="single" w:sz="6"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F:\&#21335;&#24320;\2015.11\&#36164;&#26009;&#27719;&#24635;\&#32511;&#33394;&#37319;&#36141;\&#25919;&#31574;\&#22825;&#27941;&#24066;&#36130;&#25919;&#23616;&#20851;&#20110;&#21360;&#21457;&#22825;&#27941;&#24066;2015&#24180;&#25919;&#24220;&#38598;&#20013;&#37319;&#36141;&#30446;&#24405;&#21644;&#37319;&#36141;&#38480;&#39069;&#26631;&#20934;&#30340;&#36890;&#30693;_files\table-right-up.gif" TargetMode="External"/><Relationship Id="rId13" Type="http://schemas.openxmlformats.org/officeDocument/2006/relationships/image" Target="file:///F:\&#21335;&#24320;\2015.11\&#36164;&#26009;&#27719;&#24635;\&#32511;&#33394;&#37319;&#36141;\&#25919;&#31574;\&#22825;&#27941;&#24066;&#36130;&#25919;&#23616;&#20851;&#20110;&#21360;&#21457;&#22825;&#27941;&#24066;2015&#24180;&#25919;&#24220;&#38598;&#20013;&#37319;&#36141;&#30446;&#24405;&#21644;&#37319;&#36141;&#38480;&#39069;&#26631;&#20934;&#30340;&#36890;&#30693;_files\table-right-down.gif" TargetMode="External"/><Relationship Id="rId3" Type="http://schemas.openxmlformats.org/officeDocument/2006/relationships/webSettings" Target="webSettings.xml"/><Relationship Id="rId7" Type="http://schemas.openxmlformats.org/officeDocument/2006/relationships/image" Target="file:///F:\&#21335;&#24320;\2015.11\&#36164;&#26009;&#27719;&#24635;\&#32511;&#33394;&#37319;&#36141;\&#25919;&#31574;\&#22825;&#27941;&#24066;&#36130;&#25919;&#23616;&#20851;&#20110;&#21360;&#21457;&#22825;&#27941;&#24066;2015&#24180;&#25919;&#24220;&#38598;&#20013;&#37319;&#36141;&#30446;&#24405;&#21644;&#37319;&#36141;&#38480;&#39069;&#26631;&#20934;&#30340;&#36890;&#30693;_files\table-up-pic.gif" TargetMode="External"/><Relationship Id="rId12" Type="http://schemas.openxmlformats.org/officeDocument/2006/relationships/image" Target="file:///F:\&#21335;&#24320;\2015.11\&#36164;&#26009;&#27719;&#24635;\&#32511;&#33394;&#37319;&#36141;\&#25919;&#31574;\&#22825;&#27941;&#24066;&#36130;&#25919;&#23616;&#20851;&#20110;&#21360;&#21457;&#22825;&#27941;&#24066;2015&#24180;&#25919;&#24220;&#38598;&#20013;&#37319;&#36141;&#30446;&#24405;&#21644;&#37319;&#36141;&#38480;&#39069;&#26631;&#20934;&#30340;&#36890;&#30693;_files\table-left-down.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F:\&#21335;&#24320;\2015.11\&#36164;&#26009;&#27719;&#24635;\&#32511;&#33394;&#37319;&#36141;\&#25919;&#31574;\&#22825;&#27941;&#24066;&#36130;&#25919;&#23616;&#20851;&#20110;&#21360;&#21457;&#22825;&#27941;&#24066;2015&#24180;&#25919;&#24220;&#38598;&#20013;&#37319;&#36141;&#30446;&#24405;&#21644;&#37319;&#36141;&#38480;&#39069;&#26631;&#20934;&#30340;&#36890;&#30693;_files\table-left-up.gif" TargetMode="External"/><Relationship Id="rId11" Type="http://schemas.openxmlformats.org/officeDocument/2006/relationships/hyperlink" Target="javascript:void(nul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jzfxxgk.gov.cn/tjep/FileDownload.jsp?filename=%BD%F2%B2%C6%B2%C9%A1%B22014%A1%B332%BA%C5.doc,&amp;dir=/AAA14B/201407/AAA14B-20140728173534-0.doc," TargetMode="External"/><Relationship Id="rId4" Type="http://schemas.openxmlformats.org/officeDocument/2006/relationships/footnotes" Target="footnotes.xml"/><Relationship Id="rId9" Type="http://schemas.openxmlformats.org/officeDocument/2006/relationships/image" Target="file:///F:\&#21335;&#24320;\2015.11\&#36164;&#26009;&#27719;&#24635;\&#32511;&#33394;&#37319;&#36141;\&#25919;&#31574;\&#22825;&#27941;&#24066;&#36130;&#25919;&#23616;&#20851;&#20110;&#21360;&#21457;&#22825;&#27941;&#24066;2015&#24180;&#25919;&#24220;&#38598;&#20013;&#37319;&#36141;&#30446;&#24405;&#21644;&#37319;&#36141;&#38480;&#39069;&#26631;&#20934;&#30340;&#36890;&#30693;_files\20140728173512001.gi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天津市财政局关于印发天津市2015年政府集中采购目录和采购限额标准的通知</dc:title>
  <dc:creator>Administrator</dc:creator>
  <cp:lastModifiedBy>Administrator</cp:lastModifiedBy>
  <cp:revision>2</cp:revision>
  <dcterms:created xsi:type="dcterms:W3CDTF">2015-11-27T09:30:00Z</dcterms:created>
  <dcterms:modified xsi:type="dcterms:W3CDTF">2015-11-27T09:30:00Z</dcterms:modified>
</cp:coreProperties>
</file>